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C1A" w:rsidRDefault="00344182" w:rsidP="00383C1A">
      <w:pPr>
        <w:pStyle w:val="Styl10"/>
        <w:framePr w:w="3402" w:h="284" w:hRule="exact" w:wrap="notBeside" w:vAnchor="page" w:hAnchor="page" w:x="7610" w:y="2042" w:anchorLock="1"/>
        <w:jc w:val="right"/>
      </w:pPr>
      <w:r>
        <w:rPr>
          <w:iCs/>
        </w:rPr>
        <w:t xml:space="preserve"> </w:t>
      </w:r>
      <w:r w:rsidR="00674917">
        <w:t>31.07.2019</w:t>
      </w:r>
    </w:p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>
      <w:pPr>
        <w:tabs>
          <w:tab w:val="left" w:pos="1080"/>
        </w:tabs>
      </w:pPr>
    </w:p>
    <w:p w:rsidR="00383C1A" w:rsidRDefault="00383C1A" w:rsidP="00383C1A"/>
    <w:tbl>
      <w:tblPr>
        <w:tblpPr w:leftFromText="142" w:rightFromText="142" w:vertAnchor="page" w:horzAnchor="margin" w:tblpXSpec="center" w:tblpY="7372"/>
        <w:tblOverlap w:val="never"/>
        <w:tblW w:w="75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4"/>
      </w:tblGrid>
      <w:tr w:rsidR="00383C1A" w:rsidTr="00383C1A">
        <w:trPr>
          <w:trHeight w:val="1421"/>
        </w:trPr>
        <w:tc>
          <w:tcPr>
            <w:tcW w:w="7534" w:type="dxa"/>
            <w:vAlign w:val="center"/>
          </w:tcPr>
          <w:p w:rsidR="00383C1A" w:rsidRDefault="00674917" w:rsidP="00473C2E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VD Štvanice - oprava dolních vrat MPK"/>
                  </w:textInput>
                </w:ffData>
              </w:fldChar>
            </w:r>
            <w:bookmarkStart w:id="0" w:name="Text1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VD Štvanice - oprava dolních vrat MPK</w:t>
            </w:r>
            <w:r>
              <w:rPr>
                <w:b/>
                <w:bCs/>
              </w:rPr>
              <w:fldChar w:fldCharType="end"/>
            </w:r>
            <w:bookmarkEnd w:id="0"/>
          </w:p>
          <w:p w:rsidR="00383C1A" w:rsidRDefault="00383C1A" w:rsidP="00473C2E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</w:p>
          <w:p w:rsidR="00383C1A" w:rsidRPr="00383C1A" w:rsidRDefault="00B94783" w:rsidP="00473C2E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BB7CF7">
              <w:rPr>
                <w:b/>
                <w:bCs/>
                <w:noProof/>
              </w:rPr>
              <w:t> </w:t>
            </w:r>
            <w:r w:rsidR="00BB7CF7">
              <w:rPr>
                <w:b/>
                <w:bCs/>
                <w:noProof/>
              </w:rPr>
              <w:t> </w:t>
            </w:r>
            <w:r w:rsidR="00BB7CF7">
              <w:rPr>
                <w:b/>
                <w:bCs/>
                <w:noProof/>
              </w:rPr>
              <w:t> </w:t>
            </w:r>
            <w:r w:rsidR="00BB7CF7">
              <w:rPr>
                <w:b/>
                <w:bCs/>
                <w:noProof/>
              </w:rPr>
              <w:t> </w:t>
            </w:r>
            <w:r w:rsidR="00BB7CF7"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1"/>
          </w:p>
        </w:tc>
      </w:tr>
      <w:tr w:rsidR="00383C1A" w:rsidTr="00473C2E">
        <w:trPr>
          <w:trHeight w:val="717"/>
        </w:trPr>
        <w:tc>
          <w:tcPr>
            <w:tcW w:w="7534" w:type="dxa"/>
            <w:vAlign w:val="center"/>
          </w:tcPr>
          <w:p w:rsidR="00383C1A" w:rsidRDefault="00B94783" w:rsidP="00473C2E">
            <w:pPr>
              <w:pStyle w:val="Styl16"/>
              <w:framePr w:hSpace="0" w:vSpace="0" w:wrap="auto" w:vAnchor="margin" w:yAlign="inline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DPS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 w:rsidR="00BB7CF7">
              <w:rPr>
                <w:noProof/>
              </w:rPr>
              <w:t>DPS</w:t>
            </w:r>
            <w:r>
              <w:fldChar w:fldCharType="end"/>
            </w:r>
            <w:bookmarkEnd w:id="2"/>
          </w:p>
        </w:tc>
      </w:tr>
      <w:tr w:rsidR="00383C1A" w:rsidTr="00473C2E">
        <w:trPr>
          <w:trHeight w:val="724"/>
        </w:trPr>
        <w:tc>
          <w:tcPr>
            <w:tcW w:w="7534" w:type="dxa"/>
            <w:vAlign w:val="center"/>
          </w:tcPr>
          <w:p w:rsidR="00383C1A" w:rsidRDefault="00CE1D02" w:rsidP="00473C2E">
            <w:pPr>
              <w:pStyle w:val="Styl16"/>
              <w:framePr w:hSpace="0" w:vSpace="0" w:wrap="auto" w:vAnchor="margin" w:yAlign="inline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default w:val="A. Průvodní zpráva"/>
                  </w:textInput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 w:rsidR="00BB7CF7">
              <w:rPr>
                <w:noProof/>
              </w:rPr>
              <w:t>A. Průvodní zpráva</w:t>
            </w:r>
            <w:r>
              <w:fldChar w:fldCharType="end"/>
            </w:r>
            <w:bookmarkEnd w:id="3"/>
          </w:p>
        </w:tc>
      </w:tr>
      <w:tr w:rsidR="00383C1A" w:rsidTr="00473C2E">
        <w:trPr>
          <w:trHeight w:val="567"/>
        </w:trPr>
        <w:tc>
          <w:tcPr>
            <w:tcW w:w="7534" w:type="dxa"/>
            <w:vAlign w:val="center"/>
          </w:tcPr>
          <w:p w:rsidR="00383C1A" w:rsidRDefault="00383C1A" w:rsidP="00B94783">
            <w:pPr>
              <w:pStyle w:val="Styl16"/>
              <w:framePr w:hSpace="0" w:vSpace="0" w:wrap="auto" w:vAnchor="margin" w:yAlign="inline"/>
            </w:pPr>
            <w:r>
              <w:t xml:space="preserve">Objednatel: </w:t>
            </w:r>
            <w:r w:rsidR="007A349F">
              <w:fldChar w:fldCharType="begin">
                <w:ffData>
                  <w:name w:val="Text5"/>
                  <w:enabled/>
                  <w:calcOnExit w:val="0"/>
                  <w:textInput>
                    <w:default w:val="Povodí Vltavy, státní podnik"/>
                  </w:textInput>
                </w:ffData>
              </w:fldChar>
            </w:r>
            <w:bookmarkStart w:id="4" w:name="Text5"/>
            <w:r w:rsidR="007A349F">
              <w:instrText xml:space="preserve"> FORMTEXT </w:instrText>
            </w:r>
            <w:r w:rsidR="007A349F">
              <w:fldChar w:fldCharType="separate"/>
            </w:r>
            <w:r w:rsidR="007A349F">
              <w:rPr>
                <w:noProof/>
              </w:rPr>
              <w:t>Povodí Vltavy, státní podnik</w:t>
            </w:r>
            <w:r w:rsidR="007A349F">
              <w:fldChar w:fldCharType="end"/>
            </w:r>
            <w:bookmarkEnd w:id="4"/>
          </w:p>
        </w:tc>
      </w:tr>
    </w:tbl>
    <w:p w:rsidR="00383C1A" w:rsidRDefault="00674917" w:rsidP="00383C1A">
      <w:pPr>
        <w:pStyle w:val="Styl10"/>
        <w:framePr w:w="2852" w:h="363" w:hRule="exact" w:wrap="notBeside" w:vAnchor="page" w:hAnchor="page" w:x="2269" w:y="15843" w:anchorLock="1"/>
      </w:pPr>
      <w:r>
        <w:fldChar w:fldCharType="begin">
          <w:ffData>
            <w:name w:val="Text6"/>
            <w:enabled/>
            <w:calcOnExit w:val="0"/>
            <w:textInput>
              <w:default w:val="18228.87"/>
            </w:textInput>
          </w:ffData>
        </w:fldChar>
      </w:r>
      <w:bookmarkStart w:id="5" w:name="Text6"/>
      <w:r>
        <w:instrText xml:space="preserve"> FORMTEXT </w:instrText>
      </w:r>
      <w:r>
        <w:fldChar w:fldCharType="separate"/>
      </w:r>
      <w:r>
        <w:rPr>
          <w:noProof/>
        </w:rPr>
        <w:t>18228.87</w:t>
      </w:r>
      <w:r>
        <w:fldChar w:fldCharType="end"/>
      </w:r>
      <w:bookmarkEnd w:id="5"/>
    </w:p>
    <w:p w:rsidR="00383C1A" w:rsidRDefault="00383C1A" w:rsidP="00383C1A">
      <w:pPr>
        <w:pStyle w:val="Zhlav"/>
        <w:tabs>
          <w:tab w:val="clear" w:pos="4536"/>
          <w:tab w:val="clear" w:pos="9072"/>
        </w:tabs>
      </w:pPr>
    </w:p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>
      <w:pPr>
        <w:pStyle w:val="Zhlav"/>
        <w:tabs>
          <w:tab w:val="clear" w:pos="4536"/>
          <w:tab w:val="clear" w:pos="9072"/>
          <w:tab w:val="left" w:pos="-2160"/>
        </w:tabs>
      </w:pPr>
    </w:p>
    <w:p w:rsidR="00B31A7E" w:rsidRDefault="00344182" w:rsidP="00B31A7E">
      <w:pPr>
        <w:jc w:val="center"/>
        <w:rPr>
          <w:iCs/>
        </w:rPr>
      </w:pPr>
      <w:r>
        <w:rPr>
          <w:iCs/>
        </w:rPr>
        <w:br w:type="page"/>
      </w:r>
    </w:p>
    <w:p w:rsidR="00CE1D02" w:rsidRPr="00B31A7E" w:rsidRDefault="00B31A7E" w:rsidP="00B31A7E">
      <w:pPr>
        <w:pStyle w:val="Nzev"/>
        <w:rPr>
          <w:rFonts w:ascii="Arial" w:hAnsi="Arial" w:cs="Arial"/>
          <w:i/>
          <w:noProof/>
          <w:sz w:val="32"/>
          <w:szCs w:val="32"/>
        </w:rPr>
      </w:pPr>
      <w:r w:rsidRPr="00B31A7E">
        <w:rPr>
          <w:rFonts w:ascii="Arial" w:hAnsi="Arial" w:cs="Arial"/>
          <w:i/>
          <w:noProof/>
          <w:sz w:val="32"/>
          <w:szCs w:val="32"/>
        </w:rPr>
        <w:lastRenderedPageBreak/>
        <w:fldChar w:fldCharType="begin"/>
      </w:r>
      <w:r w:rsidRPr="00B31A7E">
        <w:rPr>
          <w:rFonts w:ascii="Arial" w:hAnsi="Arial" w:cs="Arial"/>
          <w:i/>
          <w:noProof/>
          <w:sz w:val="32"/>
          <w:szCs w:val="32"/>
        </w:rPr>
        <w:instrText xml:space="preserve"> REF  Text1 \h  \* MERGEFORMAT </w:instrText>
      </w:r>
      <w:r w:rsidRPr="00B31A7E">
        <w:rPr>
          <w:rFonts w:ascii="Arial" w:hAnsi="Arial" w:cs="Arial"/>
          <w:i/>
          <w:noProof/>
          <w:sz w:val="32"/>
          <w:szCs w:val="32"/>
        </w:rPr>
      </w:r>
      <w:r w:rsidRPr="00B31A7E">
        <w:rPr>
          <w:rFonts w:ascii="Arial" w:hAnsi="Arial" w:cs="Arial"/>
          <w:i/>
          <w:noProof/>
          <w:sz w:val="32"/>
          <w:szCs w:val="32"/>
        </w:rPr>
        <w:fldChar w:fldCharType="separate"/>
      </w:r>
      <w:r w:rsidR="00BB7CF7" w:rsidRPr="00BB7CF7">
        <w:rPr>
          <w:rFonts w:ascii="Arial" w:hAnsi="Arial" w:cs="Arial"/>
          <w:noProof/>
          <w:sz w:val="32"/>
          <w:szCs w:val="32"/>
        </w:rPr>
        <w:t xml:space="preserve">VD Štvanice - oprava </w:t>
      </w:r>
      <w:r w:rsidR="00BB7CF7" w:rsidRPr="00BB7CF7">
        <w:rPr>
          <w:rFonts w:ascii="Arial" w:hAnsi="Arial" w:cs="Arial"/>
          <w:noProof/>
          <w:sz w:val="32"/>
          <w:szCs w:val="32"/>
          <w:lang w:val="cs-CZ"/>
        </w:rPr>
        <w:t>dolních</w:t>
      </w:r>
      <w:r w:rsidR="00BB7CF7" w:rsidRPr="00BB7CF7">
        <w:rPr>
          <w:rFonts w:ascii="Arial" w:hAnsi="Arial" w:cs="Arial"/>
          <w:noProof/>
          <w:sz w:val="32"/>
          <w:szCs w:val="32"/>
        </w:rPr>
        <w:t xml:space="preserve"> vrat </w:t>
      </w:r>
      <w:r w:rsidR="007A349F">
        <w:rPr>
          <w:rFonts w:ascii="Arial" w:hAnsi="Arial" w:cs="Arial"/>
          <w:noProof/>
          <w:sz w:val="32"/>
          <w:szCs w:val="32"/>
          <w:lang w:val="cs-CZ"/>
        </w:rPr>
        <w:t>M</w:t>
      </w:r>
      <w:r w:rsidR="00BB7CF7" w:rsidRPr="00BB7CF7">
        <w:rPr>
          <w:rFonts w:ascii="Arial" w:hAnsi="Arial" w:cs="Arial"/>
          <w:noProof/>
          <w:sz w:val="32"/>
          <w:szCs w:val="32"/>
          <w:lang w:val="cs-CZ"/>
        </w:rPr>
        <w:t>PK</w:t>
      </w:r>
      <w:r w:rsidRPr="00B31A7E">
        <w:rPr>
          <w:rFonts w:ascii="Arial" w:hAnsi="Arial" w:cs="Arial"/>
          <w:i/>
          <w:noProof/>
          <w:sz w:val="32"/>
          <w:szCs w:val="32"/>
        </w:rPr>
        <w:fldChar w:fldCharType="end"/>
      </w:r>
    </w:p>
    <w:p w:rsidR="00CE1D02" w:rsidRDefault="00CE1D02" w:rsidP="00B31A7E">
      <w:pPr>
        <w:pStyle w:val="Nzev"/>
      </w:pPr>
      <w:r>
        <w:fldChar w:fldCharType="begin"/>
      </w:r>
      <w:r>
        <w:instrText xml:space="preserve"> REF Text2 \h  \* MERGEFORMAT </w:instrText>
      </w:r>
      <w:r>
        <w:fldChar w:fldCharType="separate"/>
      </w:r>
      <w:r w:rsidR="00BB7CF7" w:rsidRPr="00BB7CF7">
        <w:rPr>
          <w:noProof/>
        </w:rPr>
        <w:t xml:space="preserve">     </w:t>
      </w:r>
      <w:r>
        <w:fldChar w:fldCharType="end"/>
      </w:r>
    </w:p>
    <w:p w:rsidR="000D514C" w:rsidRPr="00CA5EB4" w:rsidRDefault="000D514C" w:rsidP="00CE1D02">
      <w:pPr>
        <w:spacing w:before="0"/>
        <w:jc w:val="center"/>
        <w:rPr>
          <w:rFonts w:cs="Arial"/>
          <w:b/>
          <w:bCs/>
          <w:sz w:val="32"/>
        </w:rPr>
      </w:pPr>
      <w:r w:rsidRPr="00CA5EB4">
        <w:rPr>
          <w:rFonts w:cs="Arial"/>
          <w:b/>
          <w:bCs/>
          <w:sz w:val="32"/>
        </w:rPr>
        <w:t>O B S A H</w:t>
      </w:r>
    </w:p>
    <w:p w:rsidR="000D514C" w:rsidRDefault="000D514C" w:rsidP="00B94783">
      <w:pPr>
        <w:jc w:val="right"/>
      </w:pPr>
      <w:r w:rsidRPr="00CA5EB4">
        <w:t>str.</w:t>
      </w:r>
    </w:p>
    <w:bookmarkStart w:id="6" w:name="_GoBack"/>
    <w:bookmarkEnd w:id="6"/>
    <w:p w:rsidR="007A349F" w:rsidRDefault="00EF0D94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caps w:val="0"/>
          <w:sz w:val="22"/>
        </w:rPr>
        <w:fldChar w:fldCharType="begin"/>
      </w:r>
      <w:r>
        <w:rPr>
          <w:caps w:val="0"/>
          <w:sz w:val="22"/>
        </w:rPr>
        <w:instrText xml:space="preserve"> TOC \o "1-2" \h \z \u \t "Nadpis 6;3" </w:instrText>
      </w:r>
      <w:r>
        <w:rPr>
          <w:caps w:val="0"/>
          <w:sz w:val="22"/>
        </w:rPr>
        <w:fldChar w:fldCharType="separate"/>
      </w:r>
      <w:hyperlink w:anchor="_Toc16616245" w:history="1">
        <w:r w:rsidR="007A349F" w:rsidRPr="007E07D1">
          <w:rPr>
            <w:rStyle w:val="Hypertextovodkaz"/>
            <w:noProof/>
          </w:rPr>
          <w:t>A.1.</w:t>
        </w:r>
        <w:r w:rsidR="007A349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7A349F" w:rsidRPr="007E07D1">
          <w:rPr>
            <w:rStyle w:val="Hypertextovodkaz"/>
            <w:noProof/>
          </w:rPr>
          <w:t>Identifikační údaje</w:t>
        </w:r>
        <w:r w:rsidR="007A349F">
          <w:rPr>
            <w:noProof/>
            <w:webHidden/>
          </w:rPr>
          <w:tab/>
        </w:r>
        <w:r w:rsidR="007A349F">
          <w:rPr>
            <w:noProof/>
            <w:webHidden/>
          </w:rPr>
          <w:fldChar w:fldCharType="begin"/>
        </w:r>
        <w:r w:rsidR="007A349F">
          <w:rPr>
            <w:noProof/>
            <w:webHidden/>
          </w:rPr>
          <w:instrText xml:space="preserve"> PAGEREF _Toc16616245 \h </w:instrText>
        </w:r>
        <w:r w:rsidR="007A349F">
          <w:rPr>
            <w:noProof/>
            <w:webHidden/>
          </w:rPr>
        </w:r>
        <w:r w:rsidR="007A349F">
          <w:rPr>
            <w:noProof/>
            <w:webHidden/>
          </w:rPr>
          <w:fldChar w:fldCharType="separate"/>
        </w:r>
        <w:r w:rsidR="007A349F">
          <w:rPr>
            <w:noProof/>
            <w:webHidden/>
          </w:rPr>
          <w:t>2</w:t>
        </w:r>
        <w:r w:rsidR="007A349F"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46" w:history="1">
        <w:r w:rsidRPr="007E07D1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47" w:history="1">
        <w:r w:rsidRPr="007E07D1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48" w:history="1">
        <w:r w:rsidRPr="007E07D1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zpracovateli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249" w:history="1">
        <w:r w:rsidRPr="007E07D1">
          <w:rPr>
            <w:rStyle w:val="Hypertextovodkaz"/>
            <w:noProof/>
          </w:rPr>
          <w:t>A.2.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250" w:history="1">
        <w:r w:rsidRPr="007E07D1">
          <w:rPr>
            <w:rStyle w:val="Hypertextovodkaz"/>
            <w:noProof/>
          </w:rPr>
          <w:t>A.3.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území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51" w:history="1">
        <w:r w:rsidRPr="007E07D1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Rozsah řešeného území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52" w:history="1">
        <w:r w:rsidRPr="007E07D1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ochraně území podle jiných právních předpisů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53" w:history="1">
        <w:r w:rsidRPr="007E07D1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odtokových poměrech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54" w:history="1">
        <w:r w:rsidRPr="007E07D1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souladu s územně plánovací dokumentací, nebylo-li vydáno územní rozhodnutí nebo územní opatření, popřípadě nebyl-li vydán územní souhlas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55" w:history="1">
        <w:r w:rsidRPr="007E07D1">
          <w:rPr>
            <w:rStyle w:val="Hypertextovodkaz"/>
            <w:noProof/>
          </w:rPr>
          <w:t>e)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 s územně plánovací dokumentací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56" w:history="1">
        <w:r w:rsidRPr="007E07D1">
          <w:rPr>
            <w:rStyle w:val="Hypertextovodkaz"/>
            <w:noProof/>
          </w:rPr>
          <w:t>f)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dodržení obecných požadavků na využití území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57" w:history="1">
        <w:r w:rsidRPr="007E07D1">
          <w:rPr>
            <w:rStyle w:val="Hypertextovodkaz"/>
            <w:noProof/>
          </w:rPr>
          <w:t>g)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splnění požadavků dotčených orgánů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58" w:history="1">
        <w:r w:rsidRPr="007E07D1">
          <w:rPr>
            <w:rStyle w:val="Hypertextovodkaz"/>
            <w:noProof/>
          </w:rPr>
          <w:t>h)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Seznam výjimek a úlevových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59" w:history="1">
        <w:r w:rsidRPr="007E07D1">
          <w:rPr>
            <w:rStyle w:val="Hypertextovodkaz"/>
            <w:noProof/>
          </w:rPr>
          <w:t>i)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Seznam souvisejících a podmiňujících investic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60" w:history="1">
        <w:r w:rsidRPr="007E07D1">
          <w:rPr>
            <w:rStyle w:val="Hypertextovodkaz"/>
            <w:noProof/>
          </w:rPr>
          <w:t>j)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Seznam pozemků a staveb dotčených prováděním stavby (podle katastru nemovitostí)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261" w:history="1">
        <w:r w:rsidRPr="007E07D1">
          <w:rPr>
            <w:rStyle w:val="Hypertextovodkaz"/>
            <w:noProof/>
          </w:rPr>
          <w:t>A.4.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62" w:history="1">
        <w:r w:rsidRPr="007E07D1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dodržení technických požadavků na stavby a obecných technických požadavků zabezpečujících bezbariérové užívání staveb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63" w:history="1">
        <w:r w:rsidRPr="007E07D1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Údaje o splnění požadavků dotčených orgánů a požadavků vyplývajících z jiných právních předpisů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64" w:history="1">
        <w:r w:rsidRPr="007E07D1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Seznam výjimek a úlevových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65" w:history="1">
        <w:r w:rsidRPr="007E07D1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Navrhované kapacity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66" w:history="1">
        <w:r w:rsidRPr="007E07D1">
          <w:rPr>
            <w:rStyle w:val="Hypertextovodkaz"/>
            <w:noProof/>
          </w:rPr>
          <w:t>e)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Základní bilance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67" w:history="1">
        <w:r w:rsidRPr="007E07D1">
          <w:rPr>
            <w:rStyle w:val="Hypertextovodkaz"/>
            <w:noProof/>
          </w:rPr>
          <w:t>f)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Základní předpoklady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268" w:history="1">
        <w:r w:rsidRPr="007E07D1">
          <w:rPr>
            <w:rStyle w:val="Hypertextovodkaz"/>
            <w:noProof/>
          </w:rPr>
          <w:t>g)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07D1">
          <w:rPr>
            <w:rStyle w:val="Hypertextovodkaz"/>
            <w:noProof/>
          </w:rPr>
          <w:t>Orientační náklady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A349F" w:rsidRDefault="007A349F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269" w:history="1">
        <w:r w:rsidRPr="007E07D1">
          <w:rPr>
            <w:rStyle w:val="Hypertextovodkaz"/>
            <w:noProof/>
          </w:rPr>
          <w:t>A.5 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07AEA" w:rsidRPr="00207AEA" w:rsidRDefault="00EF0D94" w:rsidP="00207AEA">
      <w:r>
        <w:rPr>
          <w:sz w:val="22"/>
        </w:rPr>
        <w:fldChar w:fldCharType="end"/>
      </w:r>
      <w:r w:rsidR="00207AEA">
        <w:rPr>
          <w:sz w:val="22"/>
        </w:rPr>
        <w:br w:type="page"/>
      </w:r>
    </w:p>
    <w:p w:rsidR="007769BA" w:rsidRPr="009B5FAB" w:rsidRDefault="007769BA" w:rsidP="007769BA">
      <w:pPr>
        <w:pStyle w:val="Nadpis1"/>
      </w:pPr>
      <w:bookmarkStart w:id="7" w:name="_Toc393806419"/>
      <w:bookmarkStart w:id="8" w:name="_Toc16616245"/>
      <w:r w:rsidRPr="009B5FAB">
        <w:lastRenderedPageBreak/>
        <w:t>Identifikační údaje</w:t>
      </w:r>
      <w:bookmarkEnd w:id="7"/>
      <w:bookmarkEnd w:id="8"/>
    </w:p>
    <w:p w:rsidR="007769BA" w:rsidRPr="009B5FAB" w:rsidRDefault="007769BA" w:rsidP="007769BA">
      <w:pPr>
        <w:pStyle w:val="Nadpis2"/>
      </w:pPr>
      <w:bookmarkStart w:id="9" w:name="_Toc393806420"/>
      <w:bookmarkStart w:id="10" w:name="_Toc16616246"/>
      <w:r w:rsidRPr="009B5FAB">
        <w:t>Údaje o stavbě</w:t>
      </w:r>
      <w:bookmarkEnd w:id="9"/>
      <w:bookmarkEnd w:id="10"/>
    </w:p>
    <w:p w:rsidR="007769BA" w:rsidRPr="009B5FAB" w:rsidRDefault="007769BA" w:rsidP="00356F34">
      <w:pPr>
        <w:ind w:left="2835" w:hanging="2835"/>
      </w:pPr>
      <w:r w:rsidRPr="009B5FAB">
        <w:t>Název stavby:</w:t>
      </w:r>
      <w:r w:rsidRPr="009B5FAB">
        <w:tab/>
      </w:r>
      <w:r w:rsidR="00402B1F">
        <w:t>VD</w:t>
      </w:r>
      <w:r w:rsidRPr="00B14AB0">
        <w:t xml:space="preserve"> Štvanice – oprava </w:t>
      </w:r>
      <w:r w:rsidR="001924B1">
        <w:t>dolních</w:t>
      </w:r>
      <w:r w:rsidR="001924B1" w:rsidRPr="00B14AB0">
        <w:t xml:space="preserve"> </w:t>
      </w:r>
      <w:r w:rsidRPr="00B14AB0">
        <w:t>vrat</w:t>
      </w:r>
      <w:r w:rsidR="00402B1F">
        <w:t xml:space="preserve"> </w:t>
      </w:r>
      <w:r w:rsidR="00674917">
        <w:t>M</w:t>
      </w:r>
      <w:r w:rsidR="001924B1">
        <w:t>PK</w:t>
      </w:r>
    </w:p>
    <w:p w:rsidR="007769BA" w:rsidRPr="008D2D36" w:rsidRDefault="007769BA" w:rsidP="007769BA">
      <w:r w:rsidRPr="008D2D36">
        <w:t>Místo stavby:</w:t>
      </w:r>
      <w:r w:rsidRPr="008D2D36">
        <w:tab/>
      </w:r>
      <w:r w:rsidRPr="008D2D36">
        <w:tab/>
      </w:r>
      <w:r w:rsidR="00356F34">
        <w:tab/>
      </w:r>
      <w:r w:rsidRPr="008D2D36">
        <w:t xml:space="preserve">Praha - </w:t>
      </w:r>
      <w:r>
        <w:t>Holešovice</w:t>
      </w:r>
    </w:p>
    <w:p w:rsidR="007769BA" w:rsidRPr="008D2D36" w:rsidRDefault="007769BA" w:rsidP="007769BA">
      <w:r w:rsidRPr="008D2D36">
        <w:t>Katastrální území:</w:t>
      </w:r>
      <w:r w:rsidRPr="008D2D36">
        <w:tab/>
      </w:r>
      <w:r w:rsidR="00356F34">
        <w:tab/>
      </w:r>
      <w:r>
        <w:t>Holešovice - 730122</w:t>
      </w:r>
    </w:p>
    <w:p w:rsidR="007769BA" w:rsidRPr="008D2D36" w:rsidRDefault="007769BA" w:rsidP="007769BA">
      <w:r w:rsidRPr="008D2D36">
        <w:t>Čísla pozemků:</w:t>
      </w:r>
      <w:r w:rsidRPr="008D2D36">
        <w:tab/>
      </w:r>
      <w:r w:rsidR="00356F34">
        <w:tab/>
      </w:r>
      <w:r>
        <w:t>2342</w:t>
      </w:r>
    </w:p>
    <w:p w:rsidR="00203B05" w:rsidRDefault="00203B05" w:rsidP="007769BA">
      <w:r w:rsidRPr="00203B05">
        <w:t xml:space="preserve">Předmětem projektové dokumentace je výměna stávajících </w:t>
      </w:r>
      <w:r w:rsidR="001924B1">
        <w:t>dolních</w:t>
      </w:r>
      <w:r w:rsidR="001924B1" w:rsidRPr="00203B05">
        <w:t xml:space="preserve"> </w:t>
      </w:r>
      <w:r w:rsidRPr="00203B05">
        <w:t xml:space="preserve">vrat </w:t>
      </w:r>
      <w:r w:rsidR="00674917">
        <w:t>mal</w:t>
      </w:r>
      <w:r w:rsidR="001924B1">
        <w:t>é</w:t>
      </w:r>
      <w:r w:rsidRPr="00203B05">
        <w:t xml:space="preserve"> plavební komo</w:t>
      </w:r>
      <w:r>
        <w:t>ry Štvanice a</w:t>
      </w:r>
      <w:r w:rsidRPr="00203B05">
        <w:t xml:space="preserve"> </w:t>
      </w:r>
      <w:r w:rsidR="00674917">
        <w:t>rekonstrukce</w:t>
      </w:r>
      <w:r w:rsidRPr="00203B05">
        <w:t xml:space="preserve"> hydraulických rozvodů pohybu vrat plavební komory a pohybu </w:t>
      </w:r>
      <w:r w:rsidR="00674917">
        <w:t xml:space="preserve">stavidlových uzávěrů prázdnění na </w:t>
      </w:r>
      <w:proofErr w:type="spellStart"/>
      <w:r w:rsidR="00674917">
        <w:t>vrátních</w:t>
      </w:r>
      <w:proofErr w:type="spellEnd"/>
      <w:r w:rsidRPr="00203B05">
        <w:t>. Stávající vrata jsou za hranicí své životnosti</w:t>
      </w:r>
    </w:p>
    <w:p w:rsidR="007769BA" w:rsidRPr="009B5FAB" w:rsidRDefault="007769BA" w:rsidP="007769BA">
      <w:r w:rsidRPr="009B5FAB">
        <w:t>Dokumentace je vypracována na objednávku investora Povodí Vltavy, státní podnik.</w:t>
      </w:r>
    </w:p>
    <w:p w:rsidR="007769BA" w:rsidRPr="009B5FAB" w:rsidRDefault="007769BA" w:rsidP="007769BA">
      <w:pPr>
        <w:pStyle w:val="Nadpis2"/>
      </w:pPr>
      <w:bookmarkStart w:id="11" w:name="_Toc393806421"/>
      <w:bookmarkStart w:id="12" w:name="_Toc16616247"/>
      <w:r w:rsidRPr="009B5FAB">
        <w:t>Údaje o stavebníkovi</w:t>
      </w:r>
      <w:bookmarkEnd w:id="11"/>
      <w:bookmarkEnd w:id="12"/>
    </w:p>
    <w:p w:rsidR="007769BA" w:rsidRPr="009B5FAB" w:rsidRDefault="007769BA" w:rsidP="00356F34">
      <w:pPr>
        <w:ind w:left="2835" w:hanging="2835"/>
      </w:pPr>
      <w:r w:rsidRPr="009B5FAB">
        <w:t>Investor:</w:t>
      </w:r>
      <w:r w:rsidRPr="009B5FAB">
        <w:tab/>
        <w:t>Česká republika – Povodí Vltavy, státní podnik</w:t>
      </w:r>
    </w:p>
    <w:p w:rsidR="007769BA" w:rsidRPr="009B5FAB" w:rsidRDefault="007769BA" w:rsidP="00356F34">
      <w:pPr>
        <w:ind w:left="2835"/>
      </w:pPr>
      <w:r w:rsidRPr="009B5FAB">
        <w:t>Holečkova 106/8, 150 00 Praha 5</w:t>
      </w:r>
    </w:p>
    <w:p w:rsidR="007769BA" w:rsidRPr="009B5FAB" w:rsidRDefault="007769BA" w:rsidP="007769BA">
      <w:pPr>
        <w:pStyle w:val="Nadpis2"/>
      </w:pPr>
      <w:bookmarkStart w:id="13" w:name="_Toc393806422"/>
      <w:bookmarkStart w:id="14" w:name="_Toc16616248"/>
      <w:r w:rsidRPr="009B5FAB">
        <w:t>Údaje o zpracovateli projektové dokumentace</w:t>
      </w:r>
      <w:bookmarkEnd w:id="13"/>
      <w:bookmarkEnd w:id="14"/>
    </w:p>
    <w:p w:rsidR="007769BA" w:rsidRPr="009B5FAB" w:rsidRDefault="007769BA" w:rsidP="007769BA">
      <w:r w:rsidRPr="009B5FAB">
        <w:t>Projektant :</w:t>
      </w:r>
      <w:r w:rsidRPr="009B5FAB">
        <w:tab/>
      </w:r>
      <w:r w:rsidRPr="009B5FAB">
        <w:tab/>
      </w:r>
      <w:r w:rsidRPr="009B5FAB">
        <w:tab/>
      </w:r>
      <w:r w:rsidRPr="009B5FAB">
        <w:tab/>
      </w:r>
      <w:r>
        <w:t>AQUATIS</w:t>
      </w:r>
      <w:r w:rsidRPr="009B5FAB">
        <w:t>, a.s.</w:t>
      </w:r>
    </w:p>
    <w:p w:rsidR="007769BA" w:rsidRPr="009B5FAB" w:rsidRDefault="007769BA" w:rsidP="00B94783">
      <w:pPr>
        <w:ind w:left="2832" w:firstLine="708"/>
      </w:pPr>
      <w:r w:rsidRPr="009B5FAB">
        <w:t>Botanická 834/56, 602 00 Brno</w:t>
      </w:r>
    </w:p>
    <w:p w:rsidR="007769BA" w:rsidRPr="009B5FAB" w:rsidRDefault="007769BA" w:rsidP="00B94783">
      <w:pPr>
        <w:ind w:left="2832" w:firstLine="708"/>
      </w:pPr>
      <w:r>
        <w:t>divize</w:t>
      </w:r>
      <w:r w:rsidRPr="009B5FAB">
        <w:t xml:space="preserve"> Praha</w:t>
      </w:r>
    </w:p>
    <w:p w:rsidR="007769BA" w:rsidRPr="009B5FAB" w:rsidRDefault="007769BA" w:rsidP="00B94783">
      <w:pPr>
        <w:ind w:left="2832" w:firstLine="708"/>
      </w:pPr>
      <w:r>
        <w:t>Třebohostická 14, 100 31  Praha 10</w:t>
      </w:r>
    </w:p>
    <w:p w:rsidR="007769BA" w:rsidRPr="009B5FAB" w:rsidRDefault="007769BA" w:rsidP="00B94783">
      <w:pPr>
        <w:ind w:left="2832" w:firstLine="708"/>
      </w:pPr>
      <w:r w:rsidRPr="009B5FAB">
        <w:t>IČ 46347526</w:t>
      </w:r>
    </w:p>
    <w:p w:rsidR="007769BA" w:rsidRPr="009B5FAB" w:rsidRDefault="007769BA" w:rsidP="007769BA">
      <w:r w:rsidRPr="009B5FAB">
        <w:t xml:space="preserve">Hlavní inženýr projektu: </w:t>
      </w:r>
      <w:r w:rsidRPr="009B5FAB">
        <w:tab/>
      </w:r>
      <w:r w:rsidRPr="009B5FAB">
        <w:tab/>
        <w:t>Ing. Michael Trnka, CSc.</w:t>
      </w:r>
    </w:p>
    <w:p w:rsidR="007769BA" w:rsidRPr="009B5FAB" w:rsidRDefault="007769BA" w:rsidP="00356F34">
      <w:pPr>
        <w:ind w:left="3544" w:hanging="4"/>
      </w:pPr>
      <w:r w:rsidRPr="009B5FAB">
        <w:t>Autorizovaný inženýr v oboru vodohospodářské stavby – ČKAIT 0000433</w:t>
      </w:r>
    </w:p>
    <w:p w:rsidR="007769BA" w:rsidRPr="009B5FAB" w:rsidRDefault="007769BA" w:rsidP="007769BA">
      <w:r w:rsidRPr="009B5FAB">
        <w:t xml:space="preserve">Projektanti: </w:t>
      </w:r>
      <w:r w:rsidRPr="009B5FAB">
        <w:tab/>
      </w:r>
      <w:r w:rsidRPr="009B5FAB">
        <w:tab/>
      </w:r>
      <w:r w:rsidRPr="009B5FAB">
        <w:tab/>
      </w:r>
      <w:r w:rsidRPr="009B5FAB">
        <w:tab/>
      </w:r>
      <w:r>
        <w:t xml:space="preserve">Dubský </w:t>
      </w:r>
      <w:r w:rsidR="00356F34">
        <w:t>&amp;</w:t>
      </w:r>
      <w:r>
        <w:t xml:space="preserve"> Hačecký </w:t>
      </w:r>
    </w:p>
    <w:p w:rsidR="007769BA" w:rsidRPr="009B5FAB" w:rsidRDefault="007769BA" w:rsidP="007769BA">
      <w:pPr>
        <w:pStyle w:val="Nadpis1"/>
      </w:pPr>
      <w:bookmarkStart w:id="15" w:name="_Toc393806423"/>
      <w:bookmarkStart w:id="16" w:name="_Toc16616249"/>
      <w:r w:rsidRPr="009B5FAB">
        <w:t>Seznam vstupních podkladů</w:t>
      </w:r>
      <w:bookmarkEnd w:id="15"/>
      <w:bookmarkEnd w:id="16"/>
    </w:p>
    <w:p w:rsidR="007769BA" w:rsidRPr="008D2D36" w:rsidRDefault="007769BA" w:rsidP="00B94783">
      <w:pPr>
        <w:pStyle w:val="Odstavecseseznamem"/>
        <w:numPr>
          <w:ilvl w:val="0"/>
          <w:numId w:val="46"/>
        </w:numPr>
      </w:pPr>
      <w:r>
        <w:t>Původní dokumentace vrat</w:t>
      </w:r>
    </w:p>
    <w:p w:rsidR="007769BA" w:rsidRDefault="007769BA" w:rsidP="00B94783">
      <w:pPr>
        <w:pStyle w:val="Odstavecseseznamem"/>
        <w:numPr>
          <w:ilvl w:val="0"/>
          <w:numId w:val="46"/>
        </w:numPr>
      </w:pPr>
      <w:r w:rsidRPr="009B5FAB">
        <w:t>Obhlídka a terénní průzkum staveniště zpracovatelem dokumentace (</w:t>
      </w:r>
      <w:r>
        <w:t>květen 201</w:t>
      </w:r>
      <w:r w:rsidR="00674917">
        <w:t>9</w:t>
      </w:r>
      <w:r w:rsidRPr="009B5FAB">
        <w:t>)</w:t>
      </w:r>
    </w:p>
    <w:p w:rsidR="007769BA" w:rsidRDefault="007769BA" w:rsidP="00B94783">
      <w:pPr>
        <w:pStyle w:val="Odstavecseseznamem"/>
        <w:numPr>
          <w:ilvl w:val="0"/>
          <w:numId w:val="46"/>
        </w:numPr>
      </w:pPr>
      <w:r w:rsidRPr="009B5FAB">
        <w:t xml:space="preserve">Mapové podklady – Listy katastrálních map, Listy </w:t>
      </w:r>
      <w:proofErr w:type="spellStart"/>
      <w:r w:rsidRPr="009B5FAB">
        <w:t>ortofotomap</w:t>
      </w:r>
      <w:proofErr w:type="spellEnd"/>
      <w:r w:rsidRPr="009B5FAB">
        <w:t>, Topografické mapy ČÚZK</w:t>
      </w:r>
      <w:r>
        <w:rPr>
          <w:rStyle w:val="Znakapoznpodarou"/>
          <w:sz w:val="22"/>
        </w:rPr>
        <w:footnoteReference w:id="1"/>
      </w:r>
    </w:p>
    <w:p w:rsidR="007769BA" w:rsidRPr="009B5FAB" w:rsidRDefault="007769BA" w:rsidP="00B94783">
      <w:pPr>
        <w:pStyle w:val="Odstavecseseznamem"/>
        <w:numPr>
          <w:ilvl w:val="0"/>
          <w:numId w:val="46"/>
        </w:numPr>
      </w:pPr>
      <w:r>
        <w:lastRenderedPageBreak/>
        <w:t>Výkresy z manipulačního řádu díla</w:t>
      </w:r>
    </w:p>
    <w:p w:rsidR="007769BA" w:rsidRPr="0065394F" w:rsidRDefault="007769BA" w:rsidP="007769BA">
      <w:pPr>
        <w:pStyle w:val="Nadpis1"/>
      </w:pPr>
      <w:bookmarkStart w:id="17" w:name="_Toc393806424"/>
      <w:bookmarkStart w:id="18" w:name="_Toc16616250"/>
      <w:r w:rsidRPr="0065394F">
        <w:t>Údaje o území</w:t>
      </w:r>
      <w:bookmarkEnd w:id="17"/>
      <w:bookmarkEnd w:id="18"/>
    </w:p>
    <w:p w:rsidR="007769BA" w:rsidRPr="0065394F" w:rsidRDefault="007769BA" w:rsidP="007769BA">
      <w:pPr>
        <w:pStyle w:val="Nadpis6"/>
      </w:pPr>
      <w:bookmarkStart w:id="19" w:name="_Toc16616251"/>
      <w:r w:rsidRPr="0065394F">
        <w:t>Rozsah řešeného území</w:t>
      </w:r>
      <w:bookmarkEnd w:id="19"/>
    </w:p>
    <w:p w:rsidR="007769BA" w:rsidRDefault="007769BA" w:rsidP="007769BA">
      <w:r w:rsidRPr="0065394F">
        <w:t xml:space="preserve">Stavba se nachází </w:t>
      </w:r>
      <w:r>
        <w:t>na plavebních komorách Štvanice v </w:t>
      </w:r>
      <w:r w:rsidRPr="0065394F">
        <w:t>ř. km</w:t>
      </w:r>
      <w:r>
        <w:t xml:space="preserve"> 50,69</w:t>
      </w:r>
      <w:r w:rsidRPr="0065394F">
        <w:t>.</w:t>
      </w:r>
      <w:r>
        <w:t xml:space="preserve"> Práce budou probíhat v uzavřeném areálu investora na stávajících konstrukcích.</w:t>
      </w:r>
    </w:p>
    <w:p w:rsidR="007769BA" w:rsidRPr="0065394F" w:rsidRDefault="007769BA" w:rsidP="007769BA">
      <w:pPr>
        <w:pStyle w:val="Nadpis6"/>
      </w:pPr>
      <w:bookmarkStart w:id="20" w:name="_Toc16616252"/>
      <w:r w:rsidRPr="0065394F">
        <w:t>Údaje o ochraně území podle jiných právních předpisů</w:t>
      </w:r>
      <w:bookmarkEnd w:id="20"/>
    </w:p>
    <w:p w:rsidR="007769BA" w:rsidRPr="00C01F06" w:rsidRDefault="007769BA" w:rsidP="007769BA">
      <w:r>
        <w:t>Území j</w:t>
      </w:r>
      <w:r w:rsidRPr="0065394F">
        <w:t>e součástí památkov</w:t>
      </w:r>
      <w:r>
        <w:t>ě</w:t>
      </w:r>
      <w:r w:rsidRPr="0065394F">
        <w:t xml:space="preserve"> chráněného </w:t>
      </w:r>
      <w:r w:rsidRPr="00C01F06">
        <w:t xml:space="preserve">území. </w:t>
      </w:r>
      <w:r>
        <w:t>Při provádění prací nedojde ke změně vzhledu stavby.</w:t>
      </w:r>
    </w:p>
    <w:p w:rsidR="007769BA" w:rsidRPr="00C01F06" w:rsidRDefault="007769BA" w:rsidP="007769BA">
      <w:pPr>
        <w:pStyle w:val="Nadpis6"/>
      </w:pPr>
      <w:bookmarkStart w:id="21" w:name="_Toc16616253"/>
      <w:r w:rsidRPr="00C01F06">
        <w:t>Údaje o odtokových poměrech</w:t>
      </w:r>
      <w:bookmarkEnd w:id="21"/>
    </w:p>
    <w:p w:rsidR="007769BA" w:rsidRPr="00C01F06" w:rsidRDefault="007769BA" w:rsidP="007769BA">
      <w:r w:rsidRPr="00C01F06">
        <w:t>Stavba se nachází</w:t>
      </w:r>
      <w:r>
        <w:t xml:space="preserve"> na konstrukcích v korytě</w:t>
      </w:r>
      <w:r w:rsidRPr="00C01F06">
        <w:t xml:space="preserve"> vodního toku Vltava. Úroveň hladiny v řec</w:t>
      </w:r>
      <w:r>
        <w:t>e je ovlivněna hladinou ve zdržích</w:t>
      </w:r>
      <w:r w:rsidRPr="00C01F06">
        <w:t xml:space="preserve"> jez</w:t>
      </w:r>
      <w:r>
        <w:t>ů</w:t>
      </w:r>
      <w:r w:rsidRPr="00C01F06">
        <w:t xml:space="preserve"> Troja </w:t>
      </w:r>
      <w:r>
        <w:t xml:space="preserve">(dolní voda) a </w:t>
      </w:r>
      <w:proofErr w:type="spellStart"/>
      <w:r>
        <w:t>Helmovský</w:t>
      </w:r>
      <w:proofErr w:type="spellEnd"/>
      <w:r>
        <w:t xml:space="preserve"> jez (horní voda). </w:t>
      </w:r>
    </w:p>
    <w:p w:rsidR="007769BA" w:rsidRPr="00C01F06" w:rsidRDefault="007769BA" w:rsidP="007769BA">
      <w:r>
        <w:t>Stavba se nachází v aktivní zóně záplavového území.</w:t>
      </w:r>
    </w:p>
    <w:p w:rsidR="007769BA" w:rsidRPr="00C01F06" w:rsidRDefault="007769BA" w:rsidP="007769BA">
      <w:pPr>
        <w:pStyle w:val="Nadpis6"/>
      </w:pPr>
      <w:bookmarkStart w:id="22" w:name="_Toc16616254"/>
      <w:r w:rsidRPr="00C01F06">
        <w:t>Údaje o souladu s územně plánovací dokumentací, nebylo-li vydáno územní rozhodnutí nebo územní opatření, popřípadě nebyl-li vydán územní souhlas</w:t>
      </w:r>
      <w:bookmarkEnd w:id="22"/>
    </w:p>
    <w:p w:rsidR="007769BA" w:rsidRPr="00C01F06" w:rsidRDefault="007769BA" w:rsidP="007769BA">
      <w:r w:rsidRPr="00C01F06">
        <w:t xml:space="preserve">Stavbou nebude změněn charakter území. </w:t>
      </w:r>
      <w:r>
        <w:t>Jedná se o udržovací práce.</w:t>
      </w:r>
    </w:p>
    <w:p w:rsidR="007769BA" w:rsidRPr="00C01F06" w:rsidRDefault="007769BA" w:rsidP="007769BA">
      <w:pPr>
        <w:pStyle w:val="Nadpis6"/>
      </w:pPr>
      <w:bookmarkStart w:id="23" w:name="_Toc16616255"/>
      <w:r w:rsidRPr="00C01F06">
        <w:t>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 s územně plánovací dokumentací</w:t>
      </w:r>
      <w:bookmarkEnd w:id="23"/>
    </w:p>
    <w:p w:rsidR="007769BA" w:rsidRPr="00C01F06" w:rsidRDefault="007769BA" w:rsidP="007769BA">
      <w:r w:rsidRPr="00C01F06">
        <w:t>Stavbou nebude změněn charakter území. Oprava bude realizována ve shodných parametrech a při použití obdobných materiálů jako původní stav.</w:t>
      </w:r>
      <w:r>
        <w:t xml:space="preserve"> Jedná se o udržovací práce.</w:t>
      </w:r>
    </w:p>
    <w:p w:rsidR="007769BA" w:rsidRPr="00C01F06" w:rsidRDefault="007769BA" w:rsidP="007769BA">
      <w:pPr>
        <w:pStyle w:val="Nadpis6"/>
      </w:pPr>
      <w:bookmarkStart w:id="24" w:name="_Toc16616256"/>
      <w:r w:rsidRPr="00C01F06">
        <w:t>Údaje o dodržení obecných požadavků na využití území</w:t>
      </w:r>
      <w:bookmarkEnd w:id="24"/>
    </w:p>
    <w:p w:rsidR="007769BA" w:rsidRPr="00C01F06" w:rsidRDefault="007769BA" w:rsidP="007769BA">
      <w:r w:rsidRPr="00C01F06">
        <w:t>Záměr nemění parametry současného využití území.</w:t>
      </w:r>
      <w:r>
        <w:t xml:space="preserve"> Jedná se o udržovací práce.</w:t>
      </w:r>
    </w:p>
    <w:p w:rsidR="007769BA" w:rsidRPr="00C01F06" w:rsidRDefault="007769BA" w:rsidP="007769BA">
      <w:pPr>
        <w:pStyle w:val="Nadpis6"/>
      </w:pPr>
      <w:bookmarkStart w:id="25" w:name="_Toc16616257"/>
      <w:r w:rsidRPr="00C01F06">
        <w:t>Údaje o splnění požadavků dotčených orgánů</w:t>
      </w:r>
      <w:bookmarkEnd w:id="25"/>
    </w:p>
    <w:p w:rsidR="007769BA" w:rsidRPr="00C01F06" w:rsidRDefault="007769BA" w:rsidP="007769BA">
      <w:r w:rsidRPr="00C01F06">
        <w:t xml:space="preserve">Dokumentace byla projednána se správcem povodí a správcem dotčeného vodního toku, kterým je Povodí Vltavy, státní podnik. </w:t>
      </w:r>
    </w:p>
    <w:p w:rsidR="007769BA" w:rsidRPr="00C01F06" w:rsidRDefault="007769BA" w:rsidP="007769BA">
      <w:pPr>
        <w:pStyle w:val="Nadpis6"/>
      </w:pPr>
      <w:bookmarkStart w:id="26" w:name="_Toc16616258"/>
      <w:r w:rsidRPr="00C01F06">
        <w:t>Seznam výjimek a úlevových řešení</w:t>
      </w:r>
      <w:bookmarkEnd w:id="26"/>
    </w:p>
    <w:p w:rsidR="007769BA" w:rsidRPr="00C01F06" w:rsidRDefault="007769BA" w:rsidP="007769BA">
      <w:r w:rsidRPr="00C01F06">
        <w:t>Nejsou stanoveny žádné výjimky a úlevové řešení.</w:t>
      </w:r>
    </w:p>
    <w:p w:rsidR="007769BA" w:rsidRPr="00C01F06" w:rsidRDefault="007769BA" w:rsidP="007769BA">
      <w:pPr>
        <w:pStyle w:val="Nadpis6"/>
      </w:pPr>
      <w:bookmarkStart w:id="27" w:name="_Toc16616259"/>
      <w:r w:rsidRPr="00C01F06">
        <w:t>Seznam souvisejících a podmiňujících investic</w:t>
      </w:r>
      <w:bookmarkEnd w:id="27"/>
    </w:p>
    <w:p w:rsidR="007769BA" w:rsidRPr="00C01F06" w:rsidRDefault="007769BA" w:rsidP="007769BA">
      <w:r>
        <w:t>Záměr není nutno koordinovat s jinými aktivitami investora nebo jiných orgánů.</w:t>
      </w:r>
    </w:p>
    <w:p w:rsidR="007769BA" w:rsidRPr="00C01F06" w:rsidRDefault="007769BA" w:rsidP="007769BA">
      <w:pPr>
        <w:pStyle w:val="Nadpis6"/>
      </w:pPr>
      <w:bookmarkStart w:id="28" w:name="_Toc16616260"/>
      <w:r w:rsidRPr="00C01F06">
        <w:lastRenderedPageBreak/>
        <w:t>Seznam pozemků a staveb dotčených prováděním stavby (podle katastru nemovitostí)</w:t>
      </w:r>
      <w:bookmarkEnd w:id="28"/>
    </w:p>
    <w:p w:rsidR="007769BA" w:rsidRDefault="007769BA" w:rsidP="007769BA">
      <w:r w:rsidRPr="00C01F06">
        <w:t xml:space="preserve">Stavba se nachází v </w:t>
      </w:r>
      <w:proofErr w:type="spellStart"/>
      <w:r w:rsidRPr="00C01F06">
        <w:t>k.ú</w:t>
      </w:r>
      <w:proofErr w:type="spellEnd"/>
      <w:r w:rsidRPr="00C01F06">
        <w:t xml:space="preserve">. </w:t>
      </w:r>
      <w:r>
        <w:rPr>
          <w:szCs w:val="22"/>
        </w:rPr>
        <w:t>Holešovice</w:t>
      </w:r>
      <w:r w:rsidRPr="008D2D36">
        <w:rPr>
          <w:szCs w:val="22"/>
        </w:rPr>
        <w:t xml:space="preserve"> </w:t>
      </w:r>
      <w:r>
        <w:rPr>
          <w:szCs w:val="22"/>
        </w:rPr>
        <w:t xml:space="preserve">(730122) </w:t>
      </w:r>
      <w:r w:rsidRPr="00C01F06">
        <w:t>a leží celým záborem na pozemcích ve vlastnictví České republiky.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407"/>
        <w:gridCol w:w="1548"/>
        <w:gridCol w:w="1984"/>
        <w:gridCol w:w="851"/>
        <w:gridCol w:w="708"/>
        <w:gridCol w:w="790"/>
        <w:gridCol w:w="2329"/>
      </w:tblGrid>
      <w:tr w:rsidR="007769BA" w:rsidRPr="00CF3789" w:rsidTr="0075426E">
        <w:trPr>
          <w:trHeight w:val="255"/>
        </w:trPr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  <w:r w:rsidRPr="00CF3789">
              <w:rPr>
                <w:rFonts w:cs="Arial"/>
                <w:szCs w:val="20"/>
              </w:rPr>
              <w:t>K.Ú.: Holešovice 730122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</w:tr>
      <w:tr w:rsidR="007769BA" w:rsidRPr="00CF3789" w:rsidTr="0075426E">
        <w:trPr>
          <w:trHeight w:val="27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Cs w:val="20"/>
              </w:rPr>
            </w:pPr>
          </w:p>
        </w:tc>
      </w:tr>
      <w:tr w:rsidR="007769BA" w:rsidRPr="00CF3789" w:rsidTr="0075426E">
        <w:trPr>
          <w:trHeight w:val="705"/>
        </w:trPr>
        <w:tc>
          <w:tcPr>
            <w:tcW w:w="75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F3789">
              <w:rPr>
                <w:rFonts w:cs="Arial"/>
                <w:b/>
                <w:bCs/>
                <w:sz w:val="16"/>
                <w:szCs w:val="16"/>
              </w:rPr>
              <w:t>parcelní číslo</w:t>
            </w:r>
          </w:p>
        </w:tc>
        <w:tc>
          <w:tcPr>
            <w:tcW w:w="40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F3789">
              <w:rPr>
                <w:rFonts w:cs="Arial"/>
                <w:b/>
                <w:bCs/>
                <w:sz w:val="16"/>
                <w:szCs w:val="16"/>
              </w:rPr>
              <w:t>LV</w:t>
            </w:r>
          </w:p>
        </w:tc>
        <w:tc>
          <w:tcPr>
            <w:tcW w:w="154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F3789">
              <w:rPr>
                <w:rFonts w:cs="Arial"/>
                <w:b/>
                <w:bCs/>
                <w:sz w:val="16"/>
                <w:szCs w:val="16"/>
              </w:rPr>
              <w:t>vlastník</w:t>
            </w: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F3789">
              <w:rPr>
                <w:rFonts w:cs="Arial"/>
                <w:b/>
                <w:bCs/>
                <w:sz w:val="16"/>
                <w:szCs w:val="16"/>
              </w:rPr>
              <w:t>druh pozemku/využití pozemku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F3789">
              <w:rPr>
                <w:rFonts w:cs="Arial"/>
                <w:b/>
                <w:bCs/>
                <w:sz w:val="16"/>
                <w:szCs w:val="16"/>
              </w:rPr>
              <w:t xml:space="preserve">celková výměra                </w:t>
            </w:r>
            <w:r w:rsidRPr="00CF3789">
              <w:rPr>
                <w:rFonts w:cs="Arial"/>
                <w:i/>
                <w:iCs/>
                <w:sz w:val="16"/>
                <w:szCs w:val="16"/>
              </w:rPr>
              <w:t>(m</w:t>
            </w:r>
            <w:r w:rsidRPr="00CF3789">
              <w:rPr>
                <w:rFonts w:cs="Arial"/>
                <w:i/>
                <w:iCs/>
                <w:sz w:val="16"/>
                <w:szCs w:val="16"/>
                <w:vertAlign w:val="superscript"/>
              </w:rPr>
              <w:t>2</w:t>
            </w:r>
            <w:r w:rsidRPr="00CF3789">
              <w:rPr>
                <w:rFonts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F3789">
              <w:rPr>
                <w:rFonts w:cs="Arial"/>
                <w:b/>
                <w:bCs/>
                <w:sz w:val="16"/>
                <w:szCs w:val="16"/>
              </w:rPr>
              <w:t xml:space="preserve">trvalý zábor                </w:t>
            </w:r>
            <w:r w:rsidRPr="00CF3789">
              <w:rPr>
                <w:rFonts w:cs="Arial"/>
                <w:i/>
                <w:iCs/>
                <w:sz w:val="16"/>
                <w:szCs w:val="16"/>
              </w:rPr>
              <w:t>(m</w:t>
            </w:r>
            <w:r w:rsidRPr="00CF3789">
              <w:rPr>
                <w:rFonts w:cs="Arial"/>
                <w:i/>
                <w:iCs/>
                <w:sz w:val="16"/>
                <w:szCs w:val="16"/>
                <w:vertAlign w:val="superscript"/>
              </w:rPr>
              <w:t>2</w:t>
            </w:r>
            <w:r w:rsidRPr="00CF3789">
              <w:rPr>
                <w:rFonts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9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F3789">
              <w:rPr>
                <w:rFonts w:cs="Arial"/>
                <w:b/>
                <w:bCs/>
                <w:sz w:val="16"/>
                <w:szCs w:val="16"/>
              </w:rPr>
              <w:t xml:space="preserve">dočasný zábor                </w:t>
            </w:r>
            <w:r w:rsidRPr="00CF3789">
              <w:rPr>
                <w:rFonts w:cs="Arial"/>
                <w:i/>
                <w:iCs/>
                <w:sz w:val="16"/>
                <w:szCs w:val="16"/>
              </w:rPr>
              <w:t>(m</w:t>
            </w:r>
            <w:r w:rsidRPr="00CF3789">
              <w:rPr>
                <w:rFonts w:cs="Arial"/>
                <w:i/>
                <w:iCs/>
                <w:sz w:val="16"/>
                <w:szCs w:val="16"/>
                <w:vertAlign w:val="superscript"/>
              </w:rPr>
              <w:t>2</w:t>
            </w:r>
            <w:r w:rsidRPr="00CF3789">
              <w:rPr>
                <w:rFonts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32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F3789">
              <w:rPr>
                <w:rFonts w:cs="Arial"/>
                <w:b/>
                <w:bCs/>
                <w:sz w:val="16"/>
                <w:szCs w:val="16"/>
              </w:rPr>
              <w:t>adresa</w:t>
            </w:r>
          </w:p>
        </w:tc>
      </w:tr>
      <w:tr w:rsidR="007769BA" w:rsidRPr="00CF3789" w:rsidTr="002F5495">
        <w:trPr>
          <w:trHeight w:val="255"/>
        </w:trPr>
        <w:tc>
          <w:tcPr>
            <w:tcW w:w="754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sz w:val="16"/>
                <w:szCs w:val="16"/>
              </w:rPr>
            </w:pPr>
            <w:r w:rsidRPr="00CF3789">
              <w:rPr>
                <w:rFonts w:cs="Arial"/>
                <w:sz w:val="16"/>
                <w:szCs w:val="16"/>
              </w:rPr>
              <w:t>143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 w:val="16"/>
                <w:szCs w:val="16"/>
              </w:rPr>
            </w:pPr>
            <w:r w:rsidRPr="00CF3789">
              <w:rPr>
                <w:rFonts w:cs="Arial"/>
                <w:sz w:val="16"/>
                <w:szCs w:val="16"/>
              </w:rPr>
              <w:t>ČR-Povodí Vltavy, státní podnik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Zastavěná plocha a nádvoří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8 101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BA" w:rsidRPr="00CF3789" w:rsidRDefault="00CB5543" w:rsidP="0075426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450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 w:val="16"/>
                <w:szCs w:val="16"/>
              </w:rPr>
            </w:pPr>
            <w:r w:rsidRPr="00CF3789">
              <w:rPr>
                <w:rFonts w:cs="Arial"/>
                <w:sz w:val="16"/>
                <w:szCs w:val="16"/>
              </w:rPr>
              <w:t>Holečkova 106/8, 150 00 Praha</w:t>
            </w:r>
          </w:p>
        </w:tc>
      </w:tr>
      <w:tr w:rsidR="007769BA" w:rsidRPr="00CF3789" w:rsidTr="002F5495">
        <w:trPr>
          <w:trHeight w:val="255"/>
        </w:trPr>
        <w:tc>
          <w:tcPr>
            <w:tcW w:w="75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sz w:val="16"/>
                <w:szCs w:val="16"/>
              </w:rPr>
            </w:pPr>
            <w:r w:rsidRPr="00CF3789">
              <w:rPr>
                <w:rFonts w:cs="Arial"/>
                <w:szCs w:val="20"/>
              </w:rPr>
              <w:t>Celkem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769BA" w:rsidRPr="00CF3789" w:rsidRDefault="00CB5543" w:rsidP="0075426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Cs w:val="20"/>
              </w:rPr>
              <w:t>450</w:t>
            </w:r>
          </w:p>
        </w:tc>
        <w:tc>
          <w:tcPr>
            <w:tcW w:w="232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9BA" w:rsidRPr="00CF3789" w:rsidRDefault="007769BA" w:rsidP="0075426E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7769BA" w:rsidRPr="00C01F06" w:rsidRDefault="007769BA" w:rsidP="007769BA">
      <w:pPr>
        <w:pStyle w:val="Nadpis1"/>
      </w:pPr>
      <w:bookmarkStart w:id="29" w:name="_Toc393806425"/>
      <w:bookmarkStart w:id="30" w:name="_Toc16616261"/>
      <w:r w:rsidRPr="00C01F06">
        <w:t>Údaje o stavbě</w:t>
      </w:r>
      <w:bookmarkEnd w:id="29"/>
      <w:bookmarkEnd w:id="30"/>
    </w:p>
    <w:p w:rsidR="007769BA" w:rsidRPr="00325692" w:rsidRDefault="007769BA" w:rsidP="007769BA">
      <w:r w:rsidRPr="00325692">
        <w:t>Nová stavba nebo změna dokončené stavby:</w:t>
      </w:r>
      <w:r w:rsidRPr="00325692">
        <w:tab/>
        <w:t>udržovací práce</w:t>
      </w:r>
    </w:p>
    <w:p w:rsidR="007769BA" w:rsidRDefault="007769BA" w:rsidP="007769BA">
      <w:r w:rsidRPr="00C01F06">
        <w:t>Účel užívání stavby:</w:t>
      </w:r>
      <w:r w:rsidRPr="00C01F06">
        <w:tab/>
      </w:r>
      <w:r w:rsidR="00B94783">
        <w:tab/>
      </w:r>
      <w:r w:rsidR="00B94783">
        <w:tab/>
      </w:r>
      <w:r w:rsidR="00B94783">
        <w:tab/>
      </w:r>
      <w:r w:rsidR="00B94783">
        <w:tab/>
      </w:r>
      <w:r>
        <w:t>plavební komora</w:t>
      </w:r>
      <w:r w:rsidRPr="00C01F06">
        <w:t xml:space="preserve"> </w:t>
      </w:r>
    </w:p>
    <w:p w:rsidR="007769BA" w:rsidRPr="00C01F06" w:rsidRDefault="007769BA" w:rsidP="007769BA">
      <w:r w:rsidRPr="00C01F06">
        <w:t>Charakter stavby:</w:t>
      </w:r>
      <w:r w:rsidRPr="00C01F06">
        <w:tab/>
      </w:r>
      <w:r w:rsidR="00B94783">
        <w:tab/>
      </w:r>
      <w:r w:rsidR="00B94783">
        <w:tab/>
      </w:r>
      <w:r w:rsidR="00B94783">
        <w:tab/>
      </w:r>
      <w:r w:rsidR="00B94783">
        <w:tab/>
      </w:r>
      <w:r w:rsidRPr="00C01F06">
        <w:t>trvalá stavba</w:t>
      </w:r>
    </w:p>
    <w:p w:rsidR="007769BA" w:rsidRPr="00C01F06" w:rsidRDefault="007769BA" w:rsidP="002F5495">
      <w:pPr>
        <w:ind w:left="4962" w:hanging="4962"/>
      </w:pPr>
      <w:r w:rsidRPr="00C01F06">
        <w:t>Ochrana stavby:</w:t>
      </w:r>
      <w:r w:rsidRPr="00C01F06">
        <w:tab/>
        <w:t>stavba nemá zaveden stupeň ochrany, nejedná se o kulturní památku apod.</w:t>
      </w:r>
    </w:p>
    <w:p w:rsidR="007769BA" w:rsidRPr="00C01F06" w:rsidRDefault="007769BA" w:rsidP="007769BA">
      <w:pPr>
        <w:pStyle w:val="Nadpis6"/>
      </w:pPr>
      <w:bookmarkStart w:id="31" w:name="_Toc16616262"/>
      <w:r w:rsidRPr="00C01F06">
        <w:t>Údaje o dodržení technických požadavků na stavby a obecných technických požadavků zabezpečujících bezbariérové užívání staveb</w:t>
      </w:r>
      <w:bookmarkEnd w:id="31"/>
    </w:p>
    <w:p w:rsidR="007769BA" w:rsidRPr="00C01F06" w:rsidRDefault="007769BA" w:rsidP="007769BA">
      <w:r w:rsidRPr="00C01F06">
        <w:t>Předložená projektová dokumentace byla zpracována v souladu s příslušnými obecně platnými předpisy, normami a zákony. Stavba nebude přístupná osobám se sníženou schopností pohybu a orientace.</w:t>
      </w:r>
    </w:p>
    <w:p w:rsidR="007769BA" w:rsidRPr="00C01F06" w:rsidRDefault="007769BA" w:rsidP="007769BA">
      <w:pPr>
        <w:pStyle w:val="Nadpis6"/>
      </w:pPr>
      <w:bookmarkStart w:id="32" w:name="_Toc16616263"/>
      <w:r w:rsidRPr="00C01F06">
        <w:t>Údaje o splnění požadavků dotčených orgánů a požadavků vyplývajících z jiných právních předpisů</w:t>
      </w:r>
      <w:bookmarkEnd w:id="32"/>
    </w:p>
    <w:p w:rsidR="007769BA" w:rsidRPr="00C01F06" w:rsidRDefault="007769BA" w:rsidP="007769BA">
      <w:r w:rsidRPr="00C01F06">
        <w:t>Všechny požadavky byly do projektové dokumentace zapracovány.</w:t>
      </w:r>
    </w:p>
    <w:p w:rsidR="007769BA" w:rsidRPr="00C01F06" w:rsidRDefault="007769BA" w:rsidP="007769BA">
      <w:pPr>
        <w:pStyle w:val="Nadpis6"/>
      </w:pPr>
      <w:bookmarkStart w:id="33" w:name="_Toc16616264"/>
      <w:r w:rsidRPr="00C01F06">
        <w:t>Seznam výjimek a úlevových řešení</w:t>
      </w:r>
      <w:bookmarkEnd w:id="33"/>
    </w:p>
    <w:p w:rsidR="007769BA" w:rsidRPr="00C01F06" w:rsidRDefault="007769BA" w:rsidP="007769BA">
      <w:r w:rsidRPr="00C01F06">
        <w:t>Pro stavbu nejsou stanoveny žádné výjimky a úlevová řešení.</w:t>
      </w:r>
    </w:p>
    <w:p w:rsidR="007769BA" w:rsidRPr="00C01F06" w:rsidRDefault="007769BA" w:rsidP="007769BA">
      <w:pPr>
        <w:pStyle w:val="Nadpis6"/>
      </w:pPr>
      <w:bookmarkStart w:id="34" w:name="_Toc16616265"/>
      <w:r w:rsidRPr="00C01F06">
        <w:t>Navrhované kapacity stavby</w:t>
      </w:r>
      <w:bookmarkEnd w:id="34"/>
    </w:p>
    <w:p w:rsidR="007769BA" w:rsidRPr="00F04268" w:rsidRDefault="007769BA" w:rsidP="007769BA">
      <w:r>
        <w:t>Vzpěrná vrata pro čistou šířku plavební komory 1</w:t>
      </w:r>
      <w:r w:rsidR="00674917">
        <w:t>2</w:t>
      </w:r>
      <w:r>
        <w:t xml:space="preserve"> m.</w:t>
      </w:r>
    </w:p>
    <w:p w:rsidR="007769BA" w:rsidRPr="00C01F06" w:rsidRDefault="007769BA" w:rsidP="007769BA">
      <w:pPr>
        <w:pStyle w:val="Nadpis6"/>
      </w:pPr>
      <w:bookmarkStart w:id="35" w:name="_Toc16616266"/>
      <w:r w:rsidRPr="00C01F06">
        <w:t>Základní bilance stavby</w:t>
      </w:r>
      <w:bookmarkEnd w:id="35"/>
    </w:p>
    <w:p w:rsidR="007769BA" w:rsidRPr="00C01F06" w:rsidRDefault="007769BA" w:rsidP="007769BA">
      <w:r w:rsidRPr="00C01F06">
        <w:t>Provoz stavby nevyžaduje potřebu médií a hmot. Nebudou produkovány žádné odpady ani hmoty.</w:t>
      </w:r>
    </w:p>
    <w:p w:rsidR="007769BA" w:rsidRPr="00C01F06" w:rsidRDefault="007769BA" w:rsidP="007769BA">
      <w:pPr>
        <w:pStyle w:val="Nadpis6"/>
      </w:pPr>
      <w:bookmarkStart w:id="36" w:name="_Toc16616267"/>
      <w:r w:rsidRPr="00C01F06">
        <w:lastRenderedPageBreak/>
        <w:t>Základní předpoklady výstavby</w:t>
      </w:r>
      <w:bookmarkEnd w:id="36"/>
    </w:p>
    <w:p w:rsidR="007769BA" w:rsidRPr="00C01F06" w:rsidRDefault="007769BA" w:rsidP="007769BA">
      <w:r w:rsidRPr="00C01F06">
        <w:t xml:space="preserve">Při provádění stavby </w:t>
      </w:r>
      <w:r>
        <w:t xml:space="preserve">bude zasažena konstrukce stěn plavební komory v povrchové části bez vlivu na stabilitu a trvanlivost. </w:t>
      </w:r>
      <w:r w:rsidRPr="00C01F06">
        <w:t>Do koryta řeky nebude ukládán žádný materiál.</w:t>
      </w:r>
    </w:p>
    <w:p w:rsidR="007769BA" w:rsidRPr="00C01F06" w:rsidRDefault="007769BA" w:rsidP="00851B46">
      <w:r w:rsidRPr="00C01F06">
        <w:t xml:space="preserve">Doba realizace stavby bude cca </w:t>
      </w:r>
      <w:r w:rsidR="00674917">
        <w:t>10</w:t>
      </w:r>
      <w:r w:rsidR="00BA6CC6" w:rsidRPr="00C01F06">
        <w:t xml:space="preserve"> </w:t>
      </w:r>
      <w:r w:rsidRPr="00C01F06">
        <w:t>týdn</w:t>
      </w:r>
      <w:r>
        <w:t>ů</w:t>
      </w:r>
      <w:r w:rsidRPr="00C01F06">
        <w:t>.</w:t>
      </w:r>
    </w:p>
    <w:p w:rsidR="007769BA" w:rsidRPr="00C01F06" w:rsidRDefault="007769BA" w:rsidP="00851B46">
      <w:r w:rsidRPr="00C01F06">
        <w:t>Předpokládané zahájení stavby bude v </w:t>
      </w:r>
      <w:r>
        <w:t>roce</w:t>
      </w:r>
      <w:r w:rsidRPr="00C01F06">
        <w:t xml:space="preserve"> 20</w:t>
      </w:r>
      <w:r w:rsidR="00674917">
        <w:t>20</w:t>
      </w:r>
      <w:r w:rsidRPr="00C01F06">
        <w:t>.</w:t>
      </w:r>
    </w:p>
    <w:p w:rsidR="007769BA" w:rsidRPr="00C75538" w:rsidRDefault="007769BA" w:rsidP="007769BA">
      <w:pPr>
        <w:pStyle w:val="Nadpis6"/>
      </w:pPr>
      <w:bookmarkStart w:id="37" w:name="_Toc16616268"/>
      <w:r w:rsidRPr="00C75538">
        <w:t>Orientační náklady stavby</w:t>
      </w:r>
      <w:bookmarkEnd w:id="37"/>
    </w:p>
    <w:p w:rsidR="007769BA" w:rsidRPr="00F04268" w:rsidRDefault="007769BA" w:rsidP="002F5495">
      <w:r w:rsidRPr="00520279">
        <w:t xml:space="preserve">Předpokládané náklady činí </w:t>
      </w:r>
      <w:r w:rsidR="00015980">
        <w:t>12</w:t>
      </w:r>
      <w:r w:rsidR="002C20A6">
        <w:t xml:space="preserve"> </w:t>
      </w:r>
      <w:r w:rsidR="00015980">
        <w:t>500</w:t>
      </w:r>
      <w:r w:rsidRPr="00520279">
        <w:t xml:space="preserve"> tis. Kč bez DPH.</w:t>
      </w:r>
    </w:p>
    <w:p w:rsidR="007769BA" w:rsidRPr="00C75538" w:rsidRDefault="007769BA" w:rsidP="007769BA">
      <w:pPr>
        <w:pStyle w:val="StylNadpis1dkovn15dku"/>
      </w:pPr>
      <w:bookmarkStart w:id="38" w:name="_Toc393806426"/>
      <w:bookmarkStart w:id="39" w:name="_Toc16616269"/>
      <w:r w:rsidRPr="00C75538">
        <w:t>A.5 Členění stavby na objekty a technická a technologická zařízení</w:t>
      </w:r>
      <w:bookmarkEnd w:id="38"/>
      <w:bookmarkEnd w:id="39"/>
    </w:p>
    <w:p w:rsidR="007769BA" w:rsidRDefault="007769BA" w:rsidP="007769BA">
      <w:r w:rsidRPr="00C75538">
        <w:t>Stavb</w:t>
      </w:r>
      <w:r>
        <w:t>u tvoří dva provozní soubory:</w:t>
      </w:r>
    </w:p>
    <w:p w:rsidR="007769BA" w:rsidRDefault="007769BA" w:rsidP="007769BA">
      <w:r>
        <w:t xml:space="preserve">PS 01 – </w:t>
      </w:r>
      <w:r w:rsidR="00203B05">
        <w:t>Vzpěrná vrata</w:t>
      </w:r>
    </w:p>
    <w:p w:rsidR="000767E6" w:rsidRDefault="000767E6" w:rsidP="007769BA">
      <w:r>
        <w:t xml:space="preserve">PS 02 – </w:t>
      </w:r>
      <w:r w:rsidR="00203B05">
        <w:t>H</w:t>
      </w:r>
      <w:r>
        <w:t>ydraulické pohony</w:t>
      </w:r>
    </w:p>
    <w:p w:rsidR="007769BA" w:rsidRDefault="007769BA" w:rsidP="007769BA"/>
    <w:p w:rsidR="00B94783" w:rsidRDefault="00B94783" w:rsidP="007769BA"/>
    <w:p w:rsidR="00B94783" w:rsidRPr="008B2860" w:rsidRDefault="00B94783" w:rsidP="007769BA"/>
    <w:p w:rsidR="008D455E" w:rsidRPr="0035580E" w:rsidRDefault="009C40D3" w:rsidP="008D455E">
      <w:pPr>
        <w:pStyle w:val="text-nov"/>
        <w:tabs>
          <w:tab w:val="center" w:pos="7938"/>
        </w:tabs>
        <w:spacing w:before="0" w:after="0"/>
        <w:rPr>
          <w:i/>
        </w:rPr>
      </w:pPr>
      <w:r w:rsidRPr="007A2C17">
        <w:rPr>
          <w:i/>
        </w:rPr>
        <w:t>Praha</w:t>
      </w:r>
      <w:r w:rsidR="007A2C17" w:rsidRPr="007A2C17">
        <w:rPr>
          <w:i/>
        </w:rPr>
        <w:t xml:space="preserve"> </w:t>
      </w:r>
      <w:r w:rsidR="001924B1">
        <w:rPr>
          <w:i/>
        </w:rPr>
        <w:t>31.</w:t>
      </w:r>
      <w:r w:rsidR="00674917">
        <w:rPr>
          <w:i/>
        </w:rPr>
        <w:t>7</w:t>
      </w:r>
      <w:r w:rsidR="001924B1">
        <w:rPr>
          <w:i/>
        </w:rPr>
        <w:t>.201</w:t>
      </w:r>
      <w:r w:rsidR="00674917">
        <w:rPr>
          <w:i/>
        </w:rPr>
        <w:t>9</w:t>
      </w:r>
      <w:r w:rsidRPr="008D455E">
        <w:rPr>
          <w:i/>
        </w:rPr>
        <w:tab/>
      </w:r>
      <w:r w:rsidR="002F5495">
        <w:rPr>
          <w:bCs/>
          <w:i/>
        </w:rPr>
        <w:t xml:space="preserve">Ing. </w:t>
      </w:r>
      <w:r w:rsidR="00674917">
        <w:rPr>
          <w:bCs/>
          <w:i/>
        </w:rPr>
        <w:t>Michael Trnka, CSc.</w:t>
      </w:r>
    </w:p>
    <w:p w:rsidR="009C40D3" w:rsidRPr="00985DD0" w:rsidRDefault="008D455E" w:rsidP="008D455E">
      <w:pPr>
        <w:tabs>
          <w:tab w:val="center" w:pos="7938"/>
        </w:tabs>
        <w:spacing w:before="0"/>
        <w:rPr>
          <w:i/>
        </w:rPr>
      </w:pPr>
      <w:r w:rsidRPr="00630040">
        <w:rPr>
          <w:i/>
        </w:rPr>
        <w:tab/>
      </w:r>
      <w:r w:rsidR="002F5495">
        <w:rPr>
          <w:i/>
        </w:rPr>
        <w:t>projektant</w:t>
      </w:r>
    </w:p>
    <w:sectPr w:rsidR="009C40D3" w:rsidRPr="00985DD0" w:rsidSect="00E764CA">
      <w:headerReference w:type="default" r:id="rId8"/>
      <w:footerReference w:type="default" r:id="rId9"/>
      <w:headerReference w:type="first" r:id="rId10"/>
      <w:pgSz w:w="11906" w:h="16838"/>
      <w:pgMar w:top="993" w:right="1417" w:bottom="1560" w:left="1417" w:header="708" w:footer="58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929" w:rsidRDefault="00057929">
      <w:pPr>
        <w:spacing w:before="0"/>
      </w:pPr>
      <w:r>
        <w:separator/>
      </w:r>
    </w:p>
  </w:endnote>
  <w:endnote w:type="continuationSeparator" w:id="0">
    <w:p w:rsidR="00057929" w:rsidRDefault="000579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2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821"/>
    </w:tblGrid>
    <w:tr w:rsidR="00B85B9D" w:rsidRPr="00B85B9D" w:rsidTr="00473C2E">
      <w:trPr>
        <w:cantSplit/>
      </w:trPr>
      <w:tc>
        <w:tcPr>
          <w:tcW w:w="9426" w:type="dxa"/>
          <w:gridSpan w:val="2"/>
          <w:tcBorders>
            <w:bottom w:val="single" w:sz="4" w:space="0" w:color="auto"/>
          </w:tcBorders>
        </w:tcPr>
        <w:p w:rsidR="00B85B9D" w:rsidRPr="00B85B9D" w:rsidRDefault="00B85B9D" w:rsidP="00B85B9D">
          <w:pPr>
            <w:pStyle w:val="Zpat"/>
            <w:spacing w:before="0" w:line="276" w:lineRule="auto"/>
            <w:rPr>
              <w:rFonts w:ascii="Helv" w:hAnsi="Helv"/>
              <w:i/>
              <w:color w:val="000000"/>
              <w:szCs w:val="20"/>
            </w:rPr>
          </w:pPr>
          <w:r w:rsidRPr="00B85B9D">
            <w:rPr>
              <w:i/>
            </w:rPr>
            <w:t xml:space="preserve">Copyright </w:t>
          </w:r>
          <w:r w:rsidRPr="00B85B9D">
            <w:rPr>
              <w:rFonts w:cs="Arial"/>
              <w:i/>
              <w:sz w:val="26"/>
              <w:szCs w:val="26"/>
            </w:rPr>
            <w:t xml:space="preserve">© </w:t>
          </w:r>
          <w:r w:rsidRPr="00B85B9D">
            <w:rPr>
              <w:rFonts w:ascii="Helv" w:hAnsi="Helv"/>
              <w:i/>
              <w:color w:val="000000"/>
              <w:szCs w:val="20"/>
            </w:rPr>
            <w:t>AQUATIS a.s.</w:t>
          </w:r>
        </w:p>
      </w:tc>
    </w:tr>
    <w:tr w:rsidR="004A4865" w:rsidRPr="00B85B9D" w:rsidTr="00473C2E">
      <w:tc>
        <w:tcPr>
          <w:tcW w:w="4605" w:type="dxa"/>
          <w:tcBorders>
            <w:top w:val="single" w:sz="4" w:space="0" w:color="auto"/>
          </w:tcBorders>
        </w:tcPr>
        <w:p w:rsidR="004A4865" w:rsidRPr="00B85B9D" w:rsidRDefault="004A4865" w:rsidP="00B85B9D">
          <w:pPr>
            <w:pStyle w:val="Zpat"/>
            <w:spacing w:before="0" w:line="276" w:lineRule="auto"/>
            <w:rPr>
              <w:i/>
            </w:rPr>
          </w:pPr>
          <w:r w:rsidRPr="00B85B9D">
            <w:rPr>
              <w:i/>
            </w:rPr>
            <w:fldChar w:fldCharType="begin"/>
          </w:r>
          <w:r w:rsidRPr="00B85B9D">
            <w:rPr>
              <w:i/>
            </w:rPr>
            <w:instrText xml:space="preserve"> FILENAME  \* MERGEFORMAT </w:instrText>
          </w:r>
          <w:r w:rsidRPr="00B85B9D">
            <w:rPr>
              <w:i/>
            </w:rPr>
            <w:fldChar w:fldCharType="separate"/>
          </w:r>
          <w:r w:rsidR="00BB7CF7">
            <w:rPr>
              <w:i/>
              <w:noProof/>
            </w:rPr>
            <w:t>A_Pruvodni_zprava.docx</w:t>
          </w:r>
          <w:r w:rsidRPr="00B85B9D">
            <w:rPr>
              <w:i/>
              <w:noProof/>
            </w:rPr>
            <w:fldChar w:fldCharType="end"/>
          </w:r>
        </w:p>
      </w:tc>
      <w:tc>
        <w:tcPr>
          <w:tcW w:w="4821" w:type="dxa"/>
          <w:tcBorders>
            <w:top w:val="single" w:sz="4" w:space="0" w:color="auto"/>
          </w:tcBorders>
          <w:vAlign w:val="bottom"/>
        </w:tcPr>
        <w:p w:rsidR="004A4865" w:rsidRPr="005433A7" w:rsidRDefault="004A4865" w:rsidP="007A2C17">
          <w:pPr>
            <w:pStyle w:val="Zpat"/>
            <w:tabs>
              <w:tab w:val="clear" w:pos="4536"/>
            </w:tabs>
            <w:spacing w:before="0" w:line="276" w:lineRule="auto"/>
            <w:jc w:val="right"/>
            <w:rPr>
              <w:i/>
              <w:lang w:val="cs-CZ"/>
            </w:rPr>
          </w:pPr>
          <w:r w:rsidRPr="00B85B9D">
            <w:rPr>
              <w:i/>
            </w:rPr>
            <w:t xml:space="preserve">strana </w:t>
          </w:r>
          <w:r w:rsidRPr="00B85B9D">
            <w:rPr>
              <w:i/>
            </w:rPr>
            <w:fldChar w:fldCharType="begin"/>
          </w:r>
          <w:r w:rsidRPr="00B85B9D">
            <w:rPr>
              <w:i/>
            </w:rPr>
            <w:instrText xml:space="preserve"> PAGE </w:instrText>
          </w:r>
          <w:r w:rsidRPr="00B85B9D">
            <w:rPr>
              <w:i/>
            </w:rPr>
            <w:fldChar w:fldCharType="separate"/>
          </w:r>
          <w:r w:rsidR="00BB7CF7">
            <w:rPr>
              <w:i/>
              <w:noProof/>
            </w:rPr>
            <w:t>5</w:t>
          </w:r>
          <w:r w:rsidRPr="00B85B9D">
            <w:rPr>
              <w:i/>
            </w:rPr>
            <w:fldChar w:fldCharType="end"/>
          </w:r>
          <w:r>
            <w:rPr>
              <w:i/>
              <w:lang w:val="cs-CZ"/>
            </w:rPr>
            <w:t xml:space="preserve"> (celkem</w:t>
          </w:r>
          <w:r w:rsidR="007A2C17">
            <w:rPr>
              <w:i/>
              <w:lang w:val="cs-CZ"/>
            </w:rPr>
            <w:t xml:space="preserve"> </w:t>
          </w:r>
          <w:r w:rsidR="007A2C17">
            <w:rPr>
              <w:i/>
              <w:lang w:val="cs-CZ"/>
            </w:rPr>
            <w:fldChar w:fldCharType="begin"/>
          </w:r>
          <w:r w:rsidR="007A2C17">
            <w:rPr>
              <w:i/>
              <w:lang w:val="cs-CZ"/>
            </w:rPr>
            <w:instrText xml:space="preserve"> = </w:instrText>
          </w:r>
          <w:r w:rsidR="007A2C17">
            <w:rPr>
              <w:i/>
              <w:lang w:val="cs-CZ"/>
            </w:rPr>
            <w:fldChar w:fldCharType="begin"/>
          </w:r>
          <w:r w:rsidR="007A2C17">
            <w:rPr>
              <w:i/>
              <w:lang w:val="cs-CZ"/>
            </w:rPr>
            <w:instrText xml:space="preserve"> NUMPAGES </w:instrText>
          </w:r>
          <w:r w:rsidR="007A2C17">
            <w:rPr>
              <w:i/>
              <w:lang w:val="cs-CZ"/>
            </w:rPr>
            <w:fldChar w:fldCharType="separate"/>
          </w:r>
          <w:r w:rsidR="00B614ED">
            <w:rPr>
              <w:i/>
              <w:noProof/>
              <w:lang w:val="cs-CZ"/>
            </w:rPr>
            <w:instrText>6</w:instrText>
          </w:r>
          <w:r w:rsidR="007A2C17">
            <w:rPr>
              <w:i/>
              <w:lang w:val="cs-CZ"/>
            </w:rPr>
            <w:fldChar w:fldCharType="end"/>
          </w:r>
          <w:r w:rsidR="007A2C17">
            <w:rPr>
              <w:i/>
              <w:lang w:val="cs-CZ"/>
            </w:rPr>
            <w:instrText xml:space="preserve"> -1 </w:instrText>
          </w:r>
          <w:r w:rsidR="007A2C17">
            <w:rPr>
              <w:i/>
              <w:lang w:val="cs-CZ"/>
            </w:rPr>
            <w:fldChar w:fldCharType="separate"/>
          </w:r>
          <w:r w:rsidR="00B614ED">
            <w:rPr>
              <w:i/>
              <w:noProof/>
              <w:lang w:val="cs-CZ"/>
            </w:rPr>
            <w:t>5</w:t>
          </w:r>
          <w:r w:rsidR="007A2C17">
            <w:rPr>
              <w:i/>
              <w:lang w:val="cs-CZ"/>
            </w:rPr>
            <w:fldChar w:fldCharType="end"/>
          </w:r>
          <w:r w:rsidR="007A2C17">
            <w:rPr>
              <w:i/>
              <w:lang w:val="cs-CZ"/>
            </w:rPr>
            <w:t>)</w:t>
          </w:r>
        </w:p>
      </w:tc>
    </w:tr>
  </w:tbl>
  <w:p w:rsidR="00B85B9D" w:rsidRPr="00B85B9D" w:rsidRDefault="00B85B9D" w:rsidP="00B85B9D">
    <w:pPr>
      <w:pStyle w:val="Zpat"/>
      <w:spacing w:before="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929" w:rsidRDefault="00057929">
      <w:pPr>
        <w:spacing w:before="0"/>
      </w:pPr>
      <w:r>
        <w:separator/>
      </w:r>
    </w:p>
  </w:footnote>
  <w:footnote w:type="continuationSeparator" w:id="0">
    <w:p w:rsidR="00057929" w:rsidRDefault="00057929">
      <w:pPr>
        <w:spacing w:before="0"/>
      </w:pPr>
      <w:r>
        <w:continuationSeparator/>
      </w:r>
    </w:p>
  </w:footnote>
  <w:footnote w:id="1">
    <w:p w:rsidR="007769BA" w:rsidRDefault="007769BA" w:rsidP="007769BA">
      <w:pPr>
        <w:pStyle w:val="Textpoznpodarou"/>
      </w:pPr>
      <w:r>
        <w:rPr>
          <w:rStyle w:val="Znakapoznpodarou"/>
        </w:rPr>
        <w:footnoteRef/>
      </w:r>
      <w:r>
        <w:t xml:space="preserve"> Dostupné online z </w:t>
      </w:r>
      <w:hyperlink r:id="rId1" w:history="1">
        <w:r w:rsidRPr="00935447">
          <w:rPr>
            <w:rStyle w:val="Hypertextovodkaz"/>
          </w:rPr>
          <w:t>http://geoportal.cuzk.cz/geoprohlizec/</w:t>
        </w:r>
      </w:hyperlink>
      <w:r>
        <w:t xml:space="preserve"> (16. </w:t>
      </w:r>
      <w:r w:rsidR="00851B46">
        <w:t>5</w:t>
      </w:r>
      <w:r>
        <w:t>. 201</w:t>
      </w:r>
      <w:r w:rsidR="00851B46">
        <w:t>6</w:t>
      </w:r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48" w:type="dxa"/>
      <w:tblInd w:w="-6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7513"/>
    </w:tblGrid>
    <w:tr w:rsidR="00B85B9D" w:rsidRPr="00CE1D02" w:rsidTr="0054502D">
      <w:trPr>
        <w:cantSplit/>
        <w:trHeight w:val="358"/>
      </w:trPr>
      <w:tc>
        <w:tcPr>
          <w:tcW w:w="2735" w:type="dxa"/>
          <w:vMerge w:val="restart"/>
          <w:vAlign w:val="center"/>
        </w:tcPr>
        <w:p w:rsidR="00B85B9D" w:rsidRDefault="00E077D6" w:rsidP="0054502D">
          <w:pPr>
            <w:spacing w:before="0"/>
            <w:jc w:val="center"/>
          </w:pPr>
          <w:r>
            <w:rPr>
              <w:noProof/>
            </w:rPr>
            <w:drawing>
              <wp:inline distT="0" distB="0" distL="0" distR="0" wp14:anchorId="3CCB7CB5" wp14:editId="657BF3E8">
                <wp:extent cx="1271270" cy="345440"/>
                <wp:effectExtent l="0" t="0" r="5080" b="0"/>
                <wp:docPr id="1" name="Obrázek 16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6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127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tcBorders>
            <w:bottom w:val="single" w:sz="4" w:space="0" w:color="auto"/>
          </w:tcBorders>
          <w:vAlign w:val="bottom"/>
        </w:tcPr>
        <w:p w:rsidR="00056175" w:rsidRPr="00CE1D02" w:rsidRDefault="001924B1" w:rsidP="002C20A6">
          <w:pPr>
            <w:pStyle w:val="Zhlav"/>
            <w:spacing w:before="0"/>
            <w:jc w:val="right"/>
            <w:rPr>
              <w:b/>
            </w:rPr>
          </w:pPr>
          <w:r w:rsidRPr="004C7962">
            <w:fldChar w:fldCharType="begin"/>
          </w:r>
          <w:r w:rsidRPr="004C7962">
            <w:instrText xml:space="preserve"> REF Text1 \h </w:instrText>
          </w:r>
          <w:r>
            <w:instrText xml:space="preserve"> \* MERGEFORMAT </w:instrText>
          </w:r>
          <w:r w:rsidRPr="004C7962">
            <w:fldChar w:fldCharType="separate"/>
          </w:r>
          <w:r w:rsidR="00BB7CF7" w:rsidRPr="00BB7CF7">
            <w:rPr>
              <w:bCs/>
              <w:noProof/>
            </w:rPr>
            <w:t xml:space="preserve">VD Štvanice - oprava dolních vrat </w:t>
          </w:r>
          <w:r w:rsidR="00674917">
            <w:rPr>
              <w:bCs/>
              <w:noProof/>
            </w:rPr>
            <w:t>M</w:t>
          </w:r>
          <w:r w:rsidR="00BB7CF7" w:rsidRPr="00BB7CF7">
            <w:rPr>
              <w:bCs/>
              <w:noProof/>
            </w:rPr>
            <w:t>PK</w:t>
          </w:r>
          <w:r w:rsidRPr="004C7962">
            <w:fldChar w:fldCharType="end"/>
          </w:r>
          <w:r w:rsidR="004C7962" w:rsidRPr="004C7962">
            <w:fldChar w:fldCharType="begin"/>
          </w:r>
          <w:r w:rsidR="004C7962" w:rsidRPr="004C7962">
            <w:instrText xml:space="preserve"> REF Text2 \h </w:instrText>
          </w:r>
          <w:r w:rsidR="004C7962">
            <w:instrText xml:space="preserve"> \* MERGEFORMAT </w:instrText>
          </w:r>
          <w:r w:rsidR="004C7962" w:rsidRPr="004C7962">
            <w:fldChar w:fldCharType="separate"/>
          </w:r>
          <w:r w:rsidR="00BB7CF7" w:rsidRPr="00BB7CF7">
            <w:rPr>
              <w:bCs/>
              <w:noProof/>
            </w:rPr>
            <w:t xml:space="preserve">     </w:t>
          </w:r>
          <w:r w:rsidR="004C7962" w:rsidRPr="004C7962">
            <w:fldChar w:fldCharType="end"/>
          </w:r>
        </w:p>
      </w:tc>
    </w:tr>
    <w:tr w:rsidR="00B85B9D" w:rsidTr="00473C2E">
      <w:trPr>
        <w:cantSplit/>
        <w:trHeight w:val="345"/>
      </w:trPr>
      <w:tc>
        <w:tcPr>
          <w:tcW w:w="2735" w:type="dxa"/>
          <w:vMerge/>
        </w:tcPr>
        <w:p w:rsidR="00B85B9D" w:rsidRDefault="00B85B9D" w:rsidP="00B85B9D">
          <w:pPr>
            <w:pStyle w:val="Zhlav"/>
            <w:spacing w:before="0"/>
          </w:pPr>
        </w:p>
      </w:tc>
      <w:tc>
        <w:tcPr>
          <w:tcW w:w="7513" w:type="dxa"/>
          <w:tcBorders>
            <w:top w:val="single" w:sz="4" w:space="0" w:color="auto"/>
          </w:tcBorders>
          <w:vAlign w:val="bottom"/>
        </w:tcPr>
        <w:p w:rsidR="00B85B9D" w:rsidRDefault="00CE1D02" w:rsidP="006C0ACD">
          <w:pPr>
            <w:pStyle w:val="Zhlav"/>
            <w:spacing w:before="0"/>
            <w:jc w:val="right"/>
          </w:pPr>
          <w:r>
            <w:fldChar w:fldCharType="begin"/>
          </w:r>
          <w:r>
            <w:instrText xml:space="preserve"> REF Text4 \h </w:instrText>
          </w:r>
          <w:r>
            <w:fldChar w:fldCharType="separate"/>
          </w:r>
          <w:r w:rsidR="00BB7CF7">
            <w:rPr>
              <w:noProof/>
            </w:rPr>
            <w:t>A. Průvodní zpráva</w:t>
          </w:r>
          <w:r>
            <w:fldChar w:fldCharType="end"/>
          </w:r>
        </w:p>
      </w:tc>
    </w:tr>
  </w:tbl>
  <w:p w:rsidR="00B85B9D" w:rsidRPr="003348B1" w:rsidRDefault="00B85B9D" w:rsidP="00B85B9D">
    <w:pPr>
      <w:pStyle w:val="Zhlav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C1A" w:rsidRDefault="00E077D6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5E67371" wp14:editId="24E7AA44">
          <wp:simplePos x="0" y="0"/>
          <wp:positionH relativeFrom="column">
            <wp:posOffset>261620</wp:posOffset>
          </wp:positionH>
          <wp:positionV relativeFrom="paragraph">
            <wp:posOffset>118110</wp:posOffset>
          </wp:positionV>
          <wp:extent cx="1266825" cy="346710"/>
          <wp:effectExtent l="0" t="0" r="9525" b="0"/>
          <wp:wrapNone/>
          <wp:docPr id="2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83A83F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C41D75"/>
    <w:multiLevelType w:val="hybridMultilevel"/>
    <w:tmpl w:val="A176D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31650"/>
    <w:multiLevelType w:val="hybridMultilevel"/>
    <w:tmpl w:val="4B126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D2C51"/>
    <w:multiLevelType w:val="hybridMultilevel"/>
    <w:tmpl w:val="E14EFD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843DD5"/>
    <w:multiLevelType w:val="hybridMultilevel"/>
    <w:tmpl w:val="B10CC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775E6"/>
    <w:multiLevelType w:val="hybridMultilevel"/>
    <w:tmpl w:val="87C4C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572AF6"/>
    <w:multiLevelType w:val="hybridMultilevel"/>
    <w:tmpl w:val="933E4A92"/>
    <w:lvl w:ilvl="0" w:tplc="19D200B2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5AF314D"/>
    <w:multiLevelType w:val="hybridMultilevel"/>
    <w:tmpl w:val="37AE5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186F64"/>
    <w:multiLevelType w:val="hybridMultilevel"/>
    <w:tmpl w:val="55E82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A96FBC"/>
    <w:multiLevelType w:val="hybridMultilevel"/>
    <w:tmpl w:val="8CBC9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BA6E51"/>
    <w:multiLevelType w:val="hybridMultilevel"/>
    <w:tmpl w:val="C21E9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87AF6"/>
    <w:multiLevelType w:val="hybridMultilevel"/>
    <w:tmpl w:val="EA48879E"/>
    <w:lvl w:ilvl="0" w:tplc="3E9EC3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E6575"/>
    <w:multiLevelType w:val="hybridMultilevel"/>
    <w:tmpl w:val="11E49FC0"/>
    <w:lvl w:ilvl="0" w:tplc="5D96B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771413"/>
    <w:multiLevelType w:val="hybridMultilevel"/>
    <w:tmpl w:val="16005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916089"/>
    <w:multiLevelType w:val="hybridMultilevel"/>
    <w:tmpl w:val="6316A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814A09"/>
    <w:multiLevelType w:val="hybridMultilevel"/>
    <w:tmpl w:val="CF220B64"/>
    <w:lvl w:ilvl="0" w:tplc="1CC61F0E">
      <w:start w:val="1"/>
      <w:numFmt w:val="decimal"/>
      <w:lvlText w:val="L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97079B"/>
    <w:multiLevelType w:val="hybridMultilevel"/>
    <w:tmpl w:val="D1E4A37A"/>
    <w:lvl w:ilvl="0" w:tplc="6BF054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9783C06"/>
    <w:multiLevelType w:val="hybridMultilevel"/>
    <w:tmpl w:val="5948A4DA"/>
    <w:lvl w:ilvl="0" w:tplc="5D96B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8D503B"/>
    <w:multiLevelType w:val="hybridMultilevel"/>
    <w:tmpl w:val="1F5209B4"/>
    <w:lvl w:ilvl="0" w:tplc="A4F4CEC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260306"/>
    <w:multiLevelType w:val="hybridMultilevel"/>
    <w:tmpl w:val="689201D4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79377CA"/>
    <w:multiLevelType w:val="hybridMultilevel"/>
    <w:tmpl w:val="9AB483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DE20FB"/>
    <w:multiLevelType w:val="hybridMultilevel"/>
    <w:tmpl w:val="01EC1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0F6384"/>
    <w:multiLevelType w:val="hybridMultilevel"/>
    <w:tmpl w:val="0ADAC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E53066"/>
    <w:multiLevelType w:val="hybridMultilevel"/>
    <w:tmpl w:val="70BA2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320A8D"/>
    <w:multiLevelType w:val="hybridMultilevel"/>
    <w:tmpl w:val="EC9A92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DA74AF"/>
    <w:multiLevelType w:val="hybridMultilevel"/>
    <w:tmpl w:val="849848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230375"/>
    <w:multiLevelType w:val="multilevel"/>
    <w:tmpl w:val="8EC4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BE511F0"/>
    <w:multiLevelType w:val="hybridMultilevel"/>
    <w:tmpl w:val="D2E064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707181"/>
    <w:multiLevelType w:val="hybridMultilevel"/>
    <w:tmpl w:val="72FA68AE"/>
    <w:lvl w:ilvl="0" w:tplc="5D96BF16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62336"/>
    <w:multiLevelType w:val="hybridMultilevel"/>
    <w:tmpl w:val="A29017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40163F"/>
    <w:multiLevelType w:val="hybridMultilevel"/>
    <w:tmpl w:val="5F0CB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C90D16"/>
    <w:multiLevelType w:val="hybridMultilevel"/>
    <w:tmpl w:val="2D8800AA"/>
    <w:lvl w:ilvl="0" w:tplc="A3A0BD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DB4270"/>
    <w:multiLevelType w:val="hybridMultilevel"/>
    <w:tmpl w:val="F7B0C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452E4"/>
    <w:multiLevelType w:val="multilevel"/>
    <w:tmpl w:val="6D92E0B0"/>
    <w:lvl w:ilvl="0">
      <w:start w:val="1"/>
      <w:numFmt w:val="decimal"/>
      <w:pStyle w:val="Nadpis1"/>
      <w:lvlText w:val="A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A.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A.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lowerLetter"/>
      <w:pStyle w:val="Nadpis6"/>
      <w:lvlText w:val="%5)"/>
      <w:lvlJc w:val="left"/>
      <w:pPr>
        <w:ind w:left="709" w:hanging="352"/>
      </w:pPr>
      <w:rPr>
        <w:rFonts w:ascii="Arial" w:hAnsi="Arial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34" w15:restartNumberingAfterBreak="0">
    <w:nsid w:val="5E69364E"/>
    <w:multiLevelType w:val="hybridMultilevel"/>
    <w:tmpl w:val="35DCB876"/>
    <w:lvl w:ilvl="0" w:tplc="5D96B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E0F88"/>
    <w:multiLevelType w:val="hybridMultilevel"/>
    <w:tmpl w:val="D41A7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33838"/>
    <w:multiLevelType w:val="hybridMultilevel"/>
    <w:tmpl w:val="E9E8EED2"/>
    <w:lvl w:ilvl="0" w:tplc="5D96B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503C89"/>
    <w:multiLevelType w:val="hybridMultilevel"/>
    <w:tmpl w:val="305CC616"/>
    <w:lvl w:ilvl="0" w:tplc="5D96BF16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676359"/>
    <w:multiLevelType w:val="hybridMultilevel"/>
    <w:tmpl w:val="FF588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C06DA"/>
    <w:multiLevelType w:val="hybridMultilevel"/>
    <w:tmpl w:val="852C756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62F95"/>
    <w:multiLevelType w:val="hybridMultilevel"/>
    <w:tmpl w:val="4D040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080610"/>
    <w:multiLevelType w:val="hybridMultilevel"/>
    <w:tmpl w:val="97505106"/>
    <w:lvl w:ilvl="0" w:tplc="3E9EC3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17"/>
  </w:num>
  <w:num w:numId="4">
    <w:abstractNumId w:val="36"/>
  </w:num>
  <w:num w:numId="5">
    <w:abstractNumId w:val="28"/>
  </w:num>
  <w:num w:numId="6">
    <w:abstractNumId w:val="34"/>
  </w:num>
  <w:num w:numId="7">
    <w:abstractNumId w:val="37"/>
  </w:num>
  <w:num w:numId="8">
    <w:abstractNumId w:val="12"/>
  </w:num>
  <w:num w:numId="9">
    <w:abstractNumId w:val="15"/>
  </w:num>
  <w:num w:numId="10">
    <w:abstractNumId w:val="30"/>
  </w:num>
  <w:num w:numId="11">
    <w:abstractNumId w:val="40"/>
  </w:num>
  <w:num w:numId="12">
    <w:abstractNumId w:val="6"/>
  </w:num>
  <w:num w:numId="13">
    <w:abstractNumId w:val="22"/>
  </w:num>
  <w:num w:numId="14">
    <w:abstractNumId w:val="8"/>
  </w:num>
  <w:num w:numId="15">
    <w:abstractNumId w:val="1"/>
  </w:num>
  <w:num w:numId="16">
    <w:abstractNumId w:val="35"/>
  </w:num>
  <w:num w:numId="17">
    <w:abstractNumId w:val="20"/>
  </w:num>
  <w:num w:numId="18">
    <w:abstractNumId w:val="26"/>
  </w:num>
  <w:num w:numId="19">
    <w:abstractNumId w:val="4"/>
  </w:num>
  <w:num w:numId="20">
    <w:abstractNumId w:val="31"/>
  </w:num>
  <w:num w:numId="21">
    <w:abstractNumId w:val="3"/>
  </w:num>
  <w:num w:numId="22">
    <w:abstractNumId w:val="23"/>
  </w:num>
  <w:num w:numId="23">
    <w:abstractNumId w:val="21"/>
  </w:num>
  <w:num w:numId="24">
    <w:abstractNumId w:val="5"/>
  </w:num>
  <w:num w:numId="25">
    <w:abstractNumId w:val="2"/>
  </w:num>
  <w:num w:numId="26">
    <w:abstractNumId w:val="16"/>
  </w:num>
  <w:num w:numId="27">
    <w:abstractNumId w:val="18"/>
  </w:num>
  <w:num w:numId="28">
    <w:abstractNumId w:val="29"/>
  </w:num>
  <w:num w:numId="29">
    <w:abstractNumId w:val="25"/>
  </w:num>
  <w:num w:numId="30">
    <w:abstractNumId w:val="7"/>
  </w:num>
  <w:num w:numId="31">
    <w:abstractNumId w:val="9"/>
  </w:num>
  <w:num w:numId="32">
    <w:abstractNumId w:val="32"/>
  </w:num>
  <w:num w:numId="33">
    <w:abstractNumId w:val="27"/>
  </w:num>
  <w:num w:numId="34">
    <w:abstractNumId w:val="13"/>
  </w:num>
  <w:num w:numId="35">
    <w:abstractNumId w:val="14"/>
  </w:num>
  <w:num w:numId="36">
    <w:abstractNumId w:val="10"/>
  </w:num>
  <w:num w:numId="37">
    <w:abstractNumId w:val="38"/>
  </w:num>
  <w:num w:numId="38">
    <w:abstractNumId w:val="18"/>
  </w:num>
  <w:num w:numId="3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</w:num>
  <w:num w:numId="42">
    <w:abstractNumId w:val="41"/>
  </w:num>
  <w:num w:numId="43">
    <w:abstractNumId w:val="39"/>
  </w:num>
  <w:num w:numId="44">
    <w:abstractNumId w:val="0"/>
  </w:num>
  <w:num w:numId="45">
    <w:abstractNumId w:val="19"/>
  </w:num>
  <w:num w:numId="46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cumentProtection w:edit="trackedChanges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CF2"/>
    <w:rsid w:val="0000014B"/>
    <w:rsid w:val="00006435"/>
    <w:rsid w:val="00007A65"/>
    <w:rsid w:val="00012F07"/>
    <w:rsid w:val="00013E0A"/>
    <w:rsid w:val="000143AB"/>
    <w:rsid w:val="000155AF"/>
    <w:rsid w:val="00015980"/>
    <w:rsid w:val="000159BE"/>
    <w:rsid w:val="000205A6"/>
    <w:rsid w:val="00020711"/>
    <w:rsid w:val="00023976"/>
    <w:rsid w:val="00023E11"/>
    <w:rsid w:val="00024688"/>
    <w:rsid w:val="00026573"/>
    <w:rsid w:val="000279FB"/>
    <w:rsid w:val="00032596"/>
    <w:rsid w:val="00036240"/>
    <w:rsid w:val="00036A02"/>
    <w:rsid w:val="00041939"/>
    <w:rsid w:val="00047810"/>
    <w:rsid w:val="0005221F"/>
    <w:rsid w:val="00052B15"/>
    <w:rsid w:val="00056175"/>
    <w:rsid w:val="00057929"/>
    <w:rsid w:val="00060DEC"/>
    <w:rsid w:val="000654EF"/>
    <w:rsid w:val="00066B6D"/>
    <w:rsid w:val="000673D5"/>
    <w:rsid w:val="00067602"/>
    <w:rsid w:val="00073391"/>
    <w:rsid w:val="00073600"/>
    <w:rsid w:val="00073646"/>
    <w:rsid w:val="00073B19"/>
    <w:rsid w:val="000752BE"/>
    <w:rsid w:val="00075BAB"/>
    <w:rsid w:val="000767E6"/>
    <w:rsid w:val="00080247"/>
    <w:rsid w:val="000818DD"/>
    <w:rsid w:val="000852F1"/>
    <w:rsid w:val="00085C68"/>
    <w:rsid w:val="000908F0"/>
    <w:rsid w:val="000919B5"/>
    <w:rsid w:val="00093083"/>
    <w:rsid w:val="000941CA"/>
    <w:rsid w:val="00096759"/>
    <w:rsid w:val="00097B5D"/>
    <w:rsid w:val="000A5429"/>
    <w:rsid w:val="000B6FD5"/>
    <w:rsid w:val="000B7160"/>
    <w:rsid w:val="000C2278"/>
    <w:rsid w:val="000C6A19"/>
    <w:rsid w:val="000C756F"/>
    <w:rsid w:val="000D0F13"/>
    <w:rsid w:val="000D13D5"/>
    <w:rsid w:val="000D1BC8"/>
    <w:rsid w:val="000D223D"/>
    <w:rsid w:val="000D2CBE"/>
    <w:rsid w:val="000D2EEA"/>
    <w:rsid w:val="000D514C"/>
    <w:rsid w:val="000E1885"/>
    <w:rsid w:val="000E20DA"/>
    <w:rsid w:val="000F0CE4"/>
    <w:rsid w:val="000F0D6E"/>
    <w:rsid w:val="000F372F"/>
    <w:rsid w:val="000F693B"/>
    <w:rsid w:val="00100134"/>
    <w:rsid w:val="001018BD"/>
    <w:rsid w:val="00101DCB"/>
    <w:rsid w:val="0010357C"/>
    <w:rsid w:val="00104332"/>
    <w:rsid w:val="00104F45"/>
    <w:rsid w:val="00106B37"/>
    <w:rsid w:val="001101C9"/>
    <w:rsid w:val="00114EB8"/>
    <w:rsid w:val="00116A8E"/>
    <w:rsid w:val="00121DE9"/>
    <w:rsid w:val="00122D24"/>
    <w:rsid w:val="001279DA"/>
    <w:rsid w:val="001311C3"/>
    <w:rsid w:val="001335B7"/>
    <w:rsid w:val="00133F32"/>
    <w:rsid w:val="001357A9"/>
    <w:rsid w:val="0013586D"/>
    <w:rsid w:val="00135BEA"/>
    <w:rsid w:val="00135DE4"/>
    <w:rsid w:val="00137B2E"/>
    <w:rsid w:val="00140505"/>
    <w:rsid w:val="00143641"/>
    <w:rsid w:val="00144BBD"/>
    <w:rsid w:val="00145778"/>
    <w:rsid w:val="00150225"/>
    <w:rsid w:val="00151847"/>
    <w:rsid w:val="00152675"/>
    <w:rsid w:val="001531DE"/>
    <w:rsid w:val="001554A1"/>
    <w:rsid w:val="001609EF"/>
    <w:rsid w:val="00160A1C"/>
    <w:rsid w:val="00171228"/>
    <w:rsid w:val="0018245D"/>
    <w:rsid w:val="001840B8"/>
    <w:rsid w:val="001845E3"/>
    <w:rsid w:val="00184D70"/>
    <w:rsid w:val="00184DA2"/>
    <w:rsid w:val="00190C33"/>
    <w:rsid w:val="001924B1"/>
    <w:rsid w:val="00192AAE"/>
    <w:rsid w:val="001956EC"/>
    <w:rsid w:val="001A16DB"/>
    <w:rsid w:val="001A4C3B"/>
    <w:rsid w:val="001A4E23"/>
    <w:rsid w:val="001B4A29"/>
    <w:rsid w:val="001B4CD6"/>
    <w:rsid w:val="001B78B4"/>
    <w:rsid w:val="001C49BA"/>
    <w:rsid w:val="001C4D48"/>
    <w:rsid w:val="001D1238"/>
    <w:rsid w:val="001D2B36"/>
    <w:rsid w:val="001D329B"/>
    <w:rsid w:val="001E17DA"/>
    <w:rsid w:val="001E2279"/>
    <w:rsid w:val="001E2431"/>
    <w:rsid w:val="001E3973"/>
    <w:rsid w:val="001F12F6"/>
    <w:rsid w:val="001F1B3E"/>
    <w:rsid w:val="001F3020"/>
    <w:rsid w:val="001F3BA4"/>
    <w:rsid w:val="001F523C"/>
    <w:rsid w:val="001F6954"/>
    <w:rsid w:val="00202EDB"/>
    <w:rsid w:val="00203B05"/>
    <w:rsid w:val="00207AEA"/>
    <w:rsid w:val="00210860"/>
    <w:rsid w:val="00211028"/>
    <w:rsid w:val="00213FCC"/>
    <w:rsid w:val="00214940"/>
    <w:rsid w:val="00220ACE"/>
    <w:rsid w:val="00221C6F"/>
    <w:rsid w:val="00227068"/>
    <w:rsid w:val="00232B7B"/>
    <w:rsid w:val="00234992"/>
    <w:rsid w:val="00237112"/>
    <w:rsid w:val="00241824"/>
    <w:rsid w:val="00252685"/>
    <w:rsid w:val="002603F6"/>
    <w:rsid w:val="00271E49"/>
    <w:rsid w:val="00272E92"/>
    <w:rsid w:val="00276001"/>
    <w:rsid w:val="00277A22"/>
    <w:rsid w:val="002842C8"/>
    <w:rsid w:val="00291933"/>
    <w:rsid w:val="00296CD3"/>
    <w:rsid w:val="002A00BE"/>
    <w:rsid w:val="002A2824"/>
    <w:rsid w:val="002A4F79"/>
    <w:rsid w:val="002A5235"/>
    <w:rsid w:val="002A639F"/>
    <w:rsid w:val="002B102F"/>
    <w:rsid w:val="002B51AB"/>
    <w:rsid w:val="002B6005"/>
    <w:rsid w:val="002B7FD9"/>
    <w:rsid w:val="002C20A6"/>
    <w:rsid w:val="002C3AD5"/>
    <w:rsid w:val="002E0C77"/>
    <w:rsid w:val="002E16B1"/>
    <w:rsid w:val="002E211C"/>
    <w:rsid w:val="002E4C30"/>
    <w:rsid w:val="002E7607"/>
    <w:rsid w:val="002E76C5"/>
    <w:rsid w:val="002F0C0B"/>
    <w:rsid w:val="002F5495"/>
    <w:rsid w:val="002F6A93"/>
    <w:rsid w:val="00302AFE"/>
    <w:rsid w:val="00305635"/>
    <w:rsid w:val="00311159"/>
    <w:rsid w:val="00316294"/>
    <w:rsid w:val="00316781"/>
    <w:rsid w:val="00320884"/>
    <w:rsid w:val="003214B2"/>
    <w:rsid w:val="0032203B"/>
    <w:rsid w:val="00324B45"/>
    <w:rsid w:val="00326E3C"/>
    <w:rsid w:val="003304BB"/>
    <w:rsid w:val="003348B1"/>
    <w:rsid w:val="00335B78"/>
    <w:rsid w:val="003404D2"/>
    <w:rsid w:val="00341ACF"/>
    <w:rsid w:val="00342584"/>
    <w:rsid w:val="003431FC"/>
    <w:rsid w:val="00344182"/>
    <w:rsid w:val="003458FB"/>
    <w:rsid w:val="00346937"/>
    <w:rsid w:val="003522B5"/>
    <w:rsid w:val="003531B3"/>
    <w:rsid w:val="00353F94"/>
    <w:rsid w:val="00355C63"/>
    <w:rsid w:val="003562E5"/>
    <w:rsid w:val="00356F34"/>
    <w:rsid w:val="00366CDA"/>
    <w:rsid w:val="00367303"/>
    <w:rsid w:val="00370D54"/>
    <w:rsid w:val="00371EFF"/>
    <w:rsid w:val="003734E3"/>
    <w:rsid w:val="00377468"/>
    <w:rsid w:val="00382E5E"/>
    <w:rsid w:val="00383C1A"/>
    <w:rsid w:val="00386D0B"/>
    <w:rsid w:val="0039272D"/>
    <w:rsid w:val="0039528F"/>
    <w:rsid w:val="00395853"/>
    <w:rsid w:val="003A1AAE"/>
    <w:rsid w:val="003A34E2"/>
    <w:rsid w:val="003A41CA"/>
    <w:rsid w:val="003B0D58"/>
    <w:rsid w:val="003B220E"/>
    <w:rsid w:val="003B5532"/>
    <w:rsid w:val="003B7B20"/>
    <w:rsid w:val="003B7E3D"/>
    <w:rsid w:val="003C2055"/>
    <w:rsid w:val="003C56CA"/>
    <w:rsid w:val="003C766B"/>
    <w:rsid w:val="003D2F14"/>
    <w:rsid w:val="003D44D9"/>
    <w:rsid w:val="003D5F00"/>
    <w:rsid w:val="003E2D6F"/>
    <w:rsid w:val="003E34BC"/>
    <w:rsid w:val="003E3ED4"/>
    <w:rsid w:val="003E679F"/>
    <w:rsid w:val="003F646B"/>
    <w:rsid w:val="003F64F8"/>
    <w:rsid w:val="0040064F"/>
    <w:rsid w:val="00402000"/>
    <w:rsid w:val="00402B1F"/>
    <w:rsid w:val="0040524A"/>
    <w:rsid w:val="00410301"/>
    <w:rsid w:val="0041060B"/>
    <w:rsid w:val="00410680"/>
    <w:rsid w:val="00414A8D"/>
    <w:rsid w:val="0041621E"/>
    <w:rsid w:val="0041790F"/>
    <w:rsid w:val="0042049A"/>
    <w:rsid w:val="00425C0D"/>
    <w:rsid w:val="00430FCD"/>
    <w:rsid w:val="004311F3"/>
    <w:rsid w:val="00432968"/>
    <w:rsid w:val="0044308D"/>
    <w:rsid w:val="00443712"/>
    <w:rsid w:val="00443916"/>
    <w:rsid w:val="00443A38"/>
    <w:rsid w:val="00444469"/>
    <w:rsid w:val="004452CE"/>
    <w:rsid w:val="00446970"/>
    <w:rsid w:val="004516DA"/>
    <w:rsid w:val="00454420"/>
    <w:rsid w:val="00455BDF"/>
    <w:rsid w:val="0045601F"/>
    <w:rsid w:val="00462DF3"/>
    <w:rsid w:val="00464883"/>
    <w:rsid w:val="00464D33"/>
    <w:rsid w:val="0046558A"/>
    <w:rsid w:val="00467021"/>
    <w:rsid w:val="0046719B"/>
    <w:rsid w:val="00467A02"/>
    <w:rsid w:val="00473B6E"/>
    <w:rsid w:val="00473C2E"/>
    <w:rsid w:val="0047551A"/>
    <w:rsid w:val="00480397"/>
    <w:rsid w:val="00481A41"/>
    <w:rsid w:val="00484DAC"/>
    <w:rsid w:val="0048538C"/>
    <w:rsid w:val="0049214C"/>
    <w:rsid w:val="004959A3"/>
    <w:rsid w:val="00496A1B"/>
    <w:rsid w:val="004A0BC0"/>
    <w:rsid w:val="004A1C86"/>
    <w:rsid w:val="004A3212"/>
    <w:rsid w:val="004A4865"/>
    <w:rsid w:val="004A4B18"/>
    <w:rsid w:val="004A5702"/>
    <w:rsid w:val="004B5634"/>
    <w:rsid w:val="004B74B5"/>
    <w:rsid w:val="004C4156"/>
    <w:rsid w:val="004C4CDE"/>
    <w:rsid w:val="004C4E89"/>
    <w:rsid w:val="004C7962"/>
    <w:rsid w:val="004D4B0D"/>
    <w:rsid w:val="004D4C2C"/>
    <w:rsid w:val="004D592C"/>
    <w:rsid w:val="004E0B64"/>
    <w:rsid w:val="004E1F74"/>
    <w:rsid w:val="004E75D7"/>
    <w:rsid w:val="004F1DBB"/>
    <w:rsid w:val="0050498B"/>
    <w:rsid w:val="00505C6F"/>
    <w:rsid w:val="00514DAB"/>
    <w:rsid w:val="00517B17"/>
    <w:rsid w:val="00520916"/>
    <w:rsid w:val="00524E7F"/>
    <w:rsid w:val="00525127"/>
    <w:rsid w:val="00527324"/>
    <w:rsid w:val="005322AC"/>
    <w:rsid w:val="00534F8A"/>
    <w:rsid w:val="00536975"/>
    <w:rsid w:val="00537BB1"/>
    <w:rsid w:val="00541635"/>
    <w:rsid w:val="0054241C"/>
    <w:rsid w:val="00542F95"/>
    <w:rsid w:val="00543011"/>
    <w:rsid w:val="0054502D"/>
    <w:rsid w:val="00553608"/>
    <w:rsid w:val="00555026"/>
    <w:rsid w:val="005566A2"/>
    <w:rsid w:val="005577CF"/>
    <w:rsid w:val="00557B1B"/>
    <w:rsid w:val="00557BDA"/>
    <w:rsid w:val="00560502"/>
    <w:rsid w:val="00560A42"/>
    <w:rsid w:val="0056410D"/>
    <w:rsid w:val="00573528"/>
    <w:rsid w:val="00573CAE"/>
    <w:rsid w:val="00576875"/>
    <w:rsid w:val="00576A82"/>
    <w:rsid w:val="00582FE8"/>
    <w:rsid w:val="005859FE"/>
    <w:rsid w:val="005864F2"/>
    <w:rsid w:val="005924E4"/>
    <w:rsid w:val="005978DF"/>
    <w:rsid w:val="00597D53"/>
    <w:rsid w:val="005A2596"/>
    <w:rsid w:val="005A29FF"/>
    <w:rsid w:val="005A2CBE"/>
    <w:rsid w:val="005A749A"/>
    <w:rsid w:val="005B3525"/>
    <w:rsid w:val="005C1E10"/>
    <w:rsid w:val="005C3AA5"/>
    <w:rsid w:val="005C3ABB"/>
    <w:rsid w:val="005C622D"/>
    <w:rsid w:val="005C6557"/>
    <w:rsid w:val="005D01E0"/>
    <w:rsid w:val="005D04D5"/>
    <w:rsid w:val="005D057F"/>
    <w:rsid w:val="005D41AB"/>
    <w:rsid w:val="005E0C5E"/>
    <w:rsid w:val="005E2295"/>
    <w:rsid w:val="005E7349"/>
    <w:rsid w:val="005E766F"/>
    <w:rsid w:val="005E7AB2"/>
    <w:rsid w:val="00606421"/>
    <w:rsid w:val="00614CCD"/>
    <w:rsid w:val="006159A7"/>
    <w:rsid w:val="00615A7C"/>
    <w:rsid w:val="00617E75"/>
    <w:rsid w:val="00622ED0"/>
    <w:rsid w:val="006233B7"/>
    <w:rsid w:val="00626F87"/>
    <w:rsid w:val="00627EDA"/>
    <w:rsid w:val="00630152"/>
    <w:rsid w:val="00630317"/>
    <w:rsid w:val="006312D3"/>
    <w:rsid w:val="0063393D"/>
    <w:rsid w:val="006406FD"/>
    <w:rsid w:val="00645831"/>
    <w:rsid w:val="00645865"/>
    <w:rsid w:val="006469A7"/>
    <w:rsid w:val="006473AF"/>
    <w:rsid w:val="006550FF"/>
    <w:rsid w:val="00657E45"/>
    <w:rsid w:val="00661A25"/>
    <w:rsid w:val="00664F9D"/>
    <w:rsid w:val="00671A0B"/>
    <w:rsid w:val="00674917"/>
    <w:rsid w:val="0067621C"/>
    <w:rsid w:val="006775DF"/>
    <w:rsid w:val="00680052"/>
    <w:rsid w:val="006825EA"/>
    <w:rsid w:val="00682F19"/>
    <w:rsid w:val="00692D83"/>
    <w:rsid w:val="00692FCF"/>
    <w:rsid w:val="00696E81"/>
    <w:rsid w:val="0069714A"/>
    <w:rsid w:val="006A10ED"/>
    <w:rsid w:val="006A234D"/>
    <w:rsid w:val="006A2D9E"/>
    <w:rsid w:val="006A5ED9"/>
    <w:rsid w:val="006A65DD"/>
    <w:rsid w:val="006B2D47"/>
    <w:rsid w:val="006B2F19"/>
    <w:rsid w:val="006B3661"/>
    <w:rsid w:val="006B36D7"/>
    <w:rsid w:val="006C0ACD"/>
    <w:rsid w:val="006C1BC3"/>
    <w:rsid w:val="006C257E"/>
    <w:rsid w:val="006C62AE"/>
    <w:rsid w:val="006C6318"/>
    <w:rsid w:val="006C65C8"/>
    <w:rsid w:val="006C7633"/>
    <w:rsid w:val="006D23B3"/>
    <w:rsid w:val="006D2D5F"/>
    <w:rsid w:val="006D6BC2"/>
    <w:rsid w:val="006E4D05"/>
    <w:rsid w:val="006F7825"/>
    <w:rsid w:val="00702A7B"/>
    <w:rsid w:val="007063A3"/>
    <w:rsid w:val="00712853"/>
    <w:rsid w:val="007150FD"/>
    <w:rsid w:val="007160AA"/>
    <w:rsid w:val="00717B1A"/>
    <w:rsid w:val="0072052E"/>
    <w:rsid w:val="00720EDD"/>
    <w:rsid w:val="007373C3"/>
    <w:rsid w:val="00741A7F"/>
    <w:rsid w:val="00742A3F"/>
    <w:rsid w:val="00747CB7"/>
    <w:rsid w:val="007514FE"/>
    <w:rsid w:val="0075451F"/>
    <w:rsid w:val="00755B1B"/>
    <w:rsid w:val="007560A4"/>
    <w:rsid w:val="00756BA7"/>
    <w:rsid w:val="00757DA9"/>
    <w:rsid w:val="00762292"/>
    <w:rsid w:val="00764DE4"/>
    <w:rsid w:val="00767F03"/>
    <w:rsid w:val="00770661"/>
    <w:rsid w:val="007706B4"/>
    <w:rsid w:val="00771774"/>
    <w:rsid w:val="00771BC7"/>
    <w:rsid w:val="007756B5"/>
    <w:rsid w:val="007769BA"/>
    <w:rsid w:val="00777F9F"/>
    <w:rsid w:val="00781376"/>
    <w:rsid w:val="007923D0"/>
    <w:rsid w:val="00794F45"/>
    <w:rsid w:val="007A0C6C"/>
    <w:rsid w:val="007A2C17"/>
    <w:rsid w:val="007A349F"/>
    <w:rsid w:val="007A5378"/>
    <w:rsid w:val="007A5449"/>
    <w:rsid w:val="007A5BEA"/>
    <w:rsid w:val="007A7369"/>
    <w:rsid w:val="007A7D81"/>
    <w:rsid w:val="007B4761"/>
    <w:rsid w:val="007B5D9D"/>
    <w:rsid w:val="007C0095"/>
    <w:rsid w:val="007C3B08"/>
    <w:rsid w:val="007C6108"/>
    <w:rsid w:val="007D26BD"/>
    <w:rsid w:val="007D4393"/>
    <w:rsid w:val="007D48E3"/>
    <w:rsid w:val="007E2CB7"/>
    <w:rsid w:val="007E42A4"/>
    <w:rsid w:val="007F1E9D"/>
    <w:rsid w:val="007F3489"/>
    <w:rsid w:val="007F47CF"/>
    <w:rsid w:val="007F52CC"/>
    <w:rsid w:val="00807456"/>
    <w:rsid w:val="008120F0"/>
    <w:rsid w:val="00812F59"/>
    <w:rsid w:val="008134B1"/>
    <w:rsid w:val="00817D76"/>
    <w:rsid w:val="0082357A"/>
    <w:rsid w:val="008259A2"/>
    <w:rsid w:val="00830253"/>
    <w:rsid w:val="00831EDE"/>
    <w:rsid w:val="00835233"/>
    <w:rsid w:val="00835291"/>
    <w:rsid w:val="00836209"/>
    <w:rsid w:val="008376DC"/>
    <w:rsid w:val="008429C2"/>
    <w:rsid w:val="008430D3"/>
    <w:rsid w:val="008472BD"/>
    <w:rsid w:val="00850901"/>
    <w:rsid w:val="00851B46"/>
    <w:rsid w:val="00853D4A"/>
    <w:rsid w:val="0085684E"/>
    <w:rsid w:val="00856936"/>
    <w:rsid w:val="008576A9"/>
    <w:rsid w:val="00860292"/>
    <w:rsid w:val="00862D67"/>
    <w:rsid w:val="00863474"/>
    <w:rsid w:val="008638F2"/>
    <w:rsid w:val="00863E51"/>
    <w:rsid w:val="00864401"/>
    <w:rsid w:val="00866A59"/>
    <w:rsid w:val="008727D2"/>
    <w:rsid w:val="0087578A"/>
    <w:rsid w:val="00877276"/>
    <w:rsid w:val="00877922"/>
    <w:rsid w:val="00877B5B"/>
    <w:rsid w:val="008811FB"/>
    <w:rsid w:val="008815D3"/>
    <w:rsid w:val="00881E67"/>
    <w:rsid w:val="00882373"/>
    <w:rsid w:val="00896401"/>
    <w:rsid w:val="00896A3F"/>
    <w:rsid w:val="008A1711"/>
    <w:rsid w:val="008A1F23"/>
    <w:rsid w:val="008A6D13"/>
    <w:rsid w:val="008B09CA"/>
    <w:rsid w:val="008B52A7"/>
    <w:rsid w:val="008C01EE"/>
    <w:rsid w:val="008C2815"/>
    <w:rsid w:val="008C46CC"/>
    <w:rsid w:val="008D0AF8"/>
    <w:rsid w:val="008D3E42"/>
    <w:rsid w:val="008D455E"/>
    <w:rsid w:val="008D4F70"/>
    <w:rsid w:val="008D675B"/>
    <w:rsid w:val="008D686D"/>
    <w:rsid w:val="008D6A3A"/>
    <w:rsid w:val="008E1A3F"/>
    <w:rsid w:val="008E1BD4"/>
    <w:rsid w:val="008F5174"/>
    <w:rsid w:val="009050DA"/>
    <w:rsid w:val="009078CD"/>
    <w:rsid w:val="00910E57"/>
    <w:rsid w:val="009214F3"/>
    <w:rsid w:val="00921841"/>
    <w:rsid w:val="009226F8"/>
    <w:rsid w:val="009231E0"/>
    <w:rsid w:val="0092513E"/>
    <w:rsid w:val="009261ED"/>
    <w:rsid w:val="00926359"/>
    <w:rsid w:val="00933535"/>
    <w:rsid w:val="0094766F"/>
    <w:rsid w:val="00947DB6"/>
    <w:rsid w:val="00952D36"/>
    <w:rsid w:val="00957365"/>
    <w:rsid w:val="00960826"/>
    <w:rsid w:val="00961D5E"/>
    <w:rsid w:val="00963F3A"/>
    <w:rsid w:val="009655EC"/>
    <w:rsid w:val="00971BAC"/>
    <w:rsid w:val="00982D48"/>
    <w:rsid w:val="009845DF"/>
    <w:rsid w:val="00985DD0"/>
    <w:rsid w:val="00986DBB"/>
    <w:rsid w:val="00991463"/>
    <w:rsid w:val="00995BDF"/>
    <w:rsid w:val="0099736A"/>
    <w:rsid w:val="009A0918"/>
    <w:rsid w:val="009B26EE"/>
    <w:rsid w:val="009B4C73"/>
    <w:rsid w:val="009B5065"/>
    <w:rsid w:val="009C155F"/>
    <w:rsid w:val="009C2A4C"/>
    <w:rsid w:val="009C40D3"/>
    <w:rsid w:val="009C59C7"/>
    <w:rsid w:val="009C7874"/>
    <w:rsid w:val="009D0A3C"/>
    <w:rsid w:val="009D4C73"/>
    <w:rsid w:val="009D4F01"/>
    <w:rsid w:val="009E065C"/>
    <w:rsid w:val="009E169E"/>
    <w:rsid w:val="009E1D6A"/>
    <w:rsid w:val="009E46A2"/>
    <w:rsid w:val="009E6382"/>
    <w:rsid w:val="009E7C03"/>
    <w:rsid w:val="009F4601"/>
    <w:rsid w:val="009F4FFD"/>
    <w:rsid w:val="00A03B05"/>
    <w:rsid w:val="00A03E5F"/>
    <w:rsid w:val="00A03F8C"/>
    <w:rsid w:val="00A053C9"/>
    <w:rsid w:val="00A06863"/>
    <w:rsid w:val="00A06961"/>
    <w:rsid w:val="00A13C80"/>
    <w:rsid w:val="00A1496B"/>
    <w:rsid w:val="00A160DC"/>
    <w:rsid w:val="00A2216A"/>
    <w:rsid w:val="00A22CC9"/>
    <w:rsid w:val="00A23679"/>
    <w:rsid w:val="00A272DC"/>
    <w:rsid w:val="00A27C29"/>
    <w:rsid w:val="00A30A47"/>
    <w:rsid w:val="00A320AF"/>
    <w:rsid w:val="00A34112"/>
    <w:rsid w:val="00A41618"/>
    <w:rsid w:val="00A42C61"/>
    <w:rsid w:val="00A441B7"/>
    <w:rsid w:val="00A44CFF"/>
    <w:rsid w:val="00A45A3F"/>
    <w:rsid w:val="00A470E5"/>
    <w:rsid w:val="00A4779D"/>
    <w:rsid w:val="00A47CD8"/>
    <w:rsid w:val="00A5161C"/>
    <w:rsid w:val="00A539FC"/>
    <w:rsid w:val="00A54376"/>
    <w:rsid w:val="00A55BA9"/>
    <w:rsid w:val="00A5661A"/>
    <w:rsid w:val="00A5688D"/>
    <w:rsid w:val="00A70534"/>
    <w:rsid w:val="00A73153"/>
    <w:rsid w:val="00A81906"/>
    <w:rsid w:val="00A81D5B"/>
    <w:rsid w:val="00A8399C"/>
    <w:rsid w:val="00A8659F"/>
    <w:rsid w:val="00A94549"/>
    <w:rsid w:val="00A95D50"/>
    <w:rsid w:val="00A97C59"/>
    <w:rsid w:val="00AA1AEF"/>
    <w:rsid w:val="00AA3352"/>
    <w:rsid w:val="00AA397C"/>
    <w:rsid w:val="00AA7C2F"/>
    <w:rsid w:val="00AB45B4"/>
    <w:rsid w:val="00AC3A81"/>
    <w:rsid w:val="00AD7FF0"/>
    <w:rsid w:val="00AE346A"/>
    <w:rsid w:val="00AF3AB2"/>
    <w:rsid w:val="00AF40BB"/>
    <w:rsid w:val="00AF5D41"/>
    <w:rsid w:val="00AF7A09"/>
    <w:rsid w:val="00B02320"/>
    <w:rsid w:val="00B03C87"/>
    <w:rsid w:val="00B05693"/>
    <w:rsid w:val="00B07F69"/>
    <w:rsid w:val="00B14960"/>
    <w:rsid w:val="00B162AE"/>
    <w:rsid w:val="00B21A01"/>
    <w:rsid w:val="00B22A3B"/>
    <w:rsid w:val="00B31A7E"/>
    <w:rsid w:val="00B321C0"/>
    <w:rsid w:val="00B429BF"/>
    <w:rsid w:val="00B463FA"/>
    <w:rsid w:val="00B52282"/>
    <w:rsid w:val="00B53257"/>
    <w:rsid w:val="00B53B95"/>
    <w:rsid w:val="00B614C8"/>
    <w:rsid w:val="00B614ED"/>
    <w:rsid w:val="00B61E23"/>
    <w:rsid w:val="00B640FC"/>
    <w:rsid w:val="00B666AC"/>
    <w:rsid w:val="00B710D3"/>
    <w:rsid w:val="00B7307D"/>
    <w:rsid w:val="00B749D4"/>
    <w:rsid w:val="00B75D83"/>
    <w:rsid w:val="00B829C1"/>
    <w:rsid w:val="00B85B9D"/>
    <w:rsid w:val="00B86646"/>
    <w:rsid w:val="00B877B6"/>
    <w:rsid w:val="00B87846"/>
    <w:rsid w:val="00B87AA8"/>
    <w:rsid w:val="00B91CE8"/>
    <w:rsid w:val="00B92F68"/>
    <w:rsid w:val="00B93280"/>
    <w:rsid w:val="00B9459E"/>
    <w:rsid w:val="00B94783"/>
    <w:rsid w:val="00B952EF"/>
    <w:rsid w:val="00B95C04"/>
    <w:rsid w:val="00B97685"/>
    <w:rsid w:val="00BA0549"/>
    <w:rsid w:val="00BA1B3A"/>
    <w:rsid w:val="00BA3351"/>
    <w:rsid w:val="00BA54BF"/>
    <w:rsid w:val="00BA6CC6"/>
    <w:rsid w:val="00BB0510"/>
    <w:rsid w:val="00BB13F6"/>
    <w:rsid w:val="00BB2FB3"/>
    <w:rsid w:val="00BB3D60"/>
    <w:rsid w:val="00BB654A"/>
    <w:rsid w:val="00BB7BE6"/>
    <w:rsid w:val="00BB7CF7"/>
    <w:rsid w:val="00BB7E86"/>
    <w:rsid w:val="00BC035D"/>
    <w:rsid w:val="00BC2C0F"/>
    <w:rsid w:val="00BC3BCF"/>
    <w:rsid w:val="00BC68F1"/>
    <w:rsid w:val="00BC7413"/>
    <w:rsid w:val="00BD5A33"/>
    <w:rsid w:val="00BD70A7"/>
    <w:rsid w:val="00BD7ACD"/>
    <w:rsid w:val="00BE2AD1"/>
    <w:rsid w:val="00BF0AF4"/>
    <w:rsid w:val="00BF4497"/>
    <w:rsid w:val="00BF4A69"/>
    <w:rsid w:val="00BF5A1C"/>
    <w:rsid w:val="00C00872"/>
    <w:rsid w:val="00C01F25"/>
    <w:rsid w:val="00C029DD"/>
    <w:rsid w:val="00C149E4"/>
    <w:rsid w:val="00C21453"/>
    <w:rsid w:val="00C227AC"/>
    <w:rsid w:val="00C2310F"/>
    <w:rsid w:val="00C23214"/>
    <w:rsid w:val="00C26900"/>
    <w:rsid w:val="00C31079"/>
    <w:rsid w:val="00C32A3B"/>
    <w:rsid w:val="00C34DA0"/>
    <w:rsid w:val="00C36923"/>
    <w:rsid w:val="00C42AC8"/>
    <w:rsid w:val="00C43813"/>
    <w:rsid w:val="00C45036"/>
    <w:rsid w:val="00C46D02"/>
    <w:rsid w:val="00C50A37"/>
    <w:rsid w:val="00C50F17"/>
    <w:rsid w:val="00C54A44"/>
    <w:rsid w:val="00C61752"/>
    <w:rsid w:val="00C63127"/>
    <w:rsid w:val="00C64DC1"/>
    <w:rsid w:val="00C6502D"/>
    <w:rsid w:val="00C67EF3"/>
    <w:rsid w:val="00C722AB"/>
    <w:rsid w:val="00C738AB"/>
    <w:rsid w:val="00C77205"/>
    <w:rsid w:val="00C81590"/>
    <w:rsid w:val="00C8416F"/>
    <w:rsid w:val="00C878EA"/>
    <w:rsid w:val="00C87B47"/>
    <w:rsid w:val="00C94393"/>
    <w:rsid w:val="00C97475"/>
    <w:rsid w:val="00CA4500"/>
    <w:rsid w:val="00CA4725"/>
    <w:rsid w:val="00CB0261"/>
    <w:rsid w:val="00CB0964"/>
    <w:rsid w:val="00CB0FDA"/>
    <w:rsid w:val="00CB3914"/>
    <w:rsid w:val="00CB5543"/>
    <w:rsid w:val="00CC03C9"/>
    <w:rsid w:val="00CC7F18"/>
    <w:rsid w:val="00CD23AC"/>
    <w:rsid w:val="00CD62A8"/>
    <w:rsid w:val="00CE1D02"/>
    <w:rsid w:val="00CE2A52"/>
    <w:rsid w:val="00CE3D51"/>
    <w:rsid w:val="00CE7560"/>
    <w:rsid w:val="00CF27EA"/>
    <w:rsid w:val="00CF4E77"/>
    <w:rsid w:val="00CF6336"/>
    <w:rsid w:val="00CF7C80"/>
    <w:rsid w:val="00CF7CCA"/>
    <w:rsid w:val="00D04A16"/>
    <w:rsid w:val="00D10085"/>
    <w:rsid w:val="00D10A96"/>
    <w:rsid w:val="00D11029"/>
    <w:rsid w:val="00D12283"/>
    <w:rsid w:val="00D1377F"/>
    <w:rsid w:val="00D13C1B"/>
    <w:rsid w:val="00D202B9"/>
    <w:rsid w:val="00D37AC8"/>
    <w:rsid w:val="00D37D8B"/>
    <w:rsid w:val="00D47D5D"/>
    <w:rsid w:val="00D51D37"/>
    <w:rsid w:val="00D52A4F"/>
    <w:rsid w:val="00D6233A"/>
    <w:rsid w:val="00D72385"/>
    <w:rsid w:val="00D75780"/>
    <w:rsid w:val="00D75EDB"/>
    <w:rsid w:val="00D77A86"/>
    <w:rsid w:val="00D80D8D"/>
    <w:rsid w:val="00D811C0"/>
    <w:rsid w:val="00D81BD6"/>
    <w:rsid w:val="00D81CFB"/>
    <w:rsid w:val="00D90B63"/>
    <w:rsid w:val="00D93BAA"/>
    <w:rsid w:val="00D94B7C"/>
    <w:rsid w:val="00D94D80"/>
    <w:rsid w:val="00D97DF4"/>
    <w:rsid w:val="00DA2E46"/>
    <w:rsid w:val="00DA5E05"/>
    <w:rsid w:val="00DA6A19"/>
    <w:rsid w:val="00DB1DFB"/>
    <w:rsid w:val="00DB3973"/>
    <w:rsid w:val="00DB505B"/>
    <w:rsid w:val="00DC009E"/>
    <w:rsid w:val="00DC01B0"/>
    <w:rsid w:val="00DC02CA"/>
    <w:rsid w:val="00DC3238"/>
    <w:rsid w:val="00DC4BE0"/>
    <w:rsid w:val="00DC4F6A"/>
    <w:rsid w:val="00DD3C2F"/>
    <w:rsid w:val="00DD4877"/>
    <w:rsid w:val="00DE4973"/>
    <w:rsid w:val="00DF037B"/>
    <w:rsid w:val="00DF6316"/>
    <w:rsid w:val="00DF70DE"/>
    <w:rsid w:val="00E05914"/>
    <w:rsid w:val="00E077D6"/>
    <w:rsid w:val="00E135A9"/>
    <w:rsid w:val="00E14DE7"/>
    <w:rsid w:val="00E165D7"/>
    <w:rsid w:val="00E17A46"/>
    <w:rsid w:val="00E21B66"/>
    <w:rsid w:val="00E22DEC"/>
    <w:rsid w:val="00E279E5"/>
    <w:rsid w:val="00E30A4D"/>
    <w:rsid w:val="00E3173B"/>
    <w:rsid w:val="00E318FF"/>
    <w:rsid w:val="00E322FB"/>
    <w:rsid w:val="00E331AF"/>
    <w:rsid w:val="00E37F1B"/>
    <w:rsid w:val="00E476FD"/>
    <w:rsid w:val="00E47EBF"/>
    <w:rsid w:val="00E518B2"/>
    <w:rsid w:val="00E530D6"/>
    <w:rsid w:val="00E56BCF"/>
    <w:rsid w:val="00E601D4"/>
    <w:rsid w:val="00E6028E"/>
    <w:rsid w:val="00E6085D"/>
    <w:rsid w:val="00E61148"/>
    <w:rsid w:val="00E61BA7"/>
    <w:rsid w:val="00E65EE4"/>
    <w:rsid w:val="00E73562"/>
    <w:rsid w:val="00E73AA6"/>
    <w:rsid w:val="00E73DB3"/>
    <w:rsid w:val="00E7508D"/>
    <w:rsid w:val="00E75D8C"/>
    <w:rsid w:val="00E764CA"/>
    <w:rsid w:val="00E80203"/>
    <w:rsid w:val="00E81779"/>
    <w:rsid w:val="00E837DB"/>
    <w:rsid w:val="00E97102"/>
    <w:rsid w:val="00E97E93"/>
    <w:rsid w:val="00EA0547"/>
    <w:rsid w:val="00EA2196"/>
    <w:rsid w:val="00EA2E00"/>
    <w:rsid w:val="00EA3097"/>
    <w:rsid w:val="00EA5576"/>
    <w:rsid w:val="00EA75D6"/>
    <w:rsid w:val="00EB2F07"/>
    <w:rsid w:val="00EB4DC7"/>
    <w:rsid w:val="00EC1F5B"/>
    <w:rsid w:val="00EC65DE"/>
    <w:rsid w:val="00EC7BD2"/>
    <w:rsid w:val="00ED0242"/>
    <w:rsid w:val="00ED142F"/>
    <w:rsid w:val="00ED4891"/>
    <w:rsid w:val="00ED6984"/>
    <w:rsid w:val="00ED7C3E"/>
    <w:rsid w:val="00EE13F5"/>
    <w:rsid w:val="00EE32EA"/>
    <w:rsid w:val="00EE4156"/>
    <w:rsid w:val="00EF0577"/>
    <w:rsid w:val="00EF0D94"/>
    <w:rsid w:val="00EF4A6E"/>
    <w:rsid w:val="00EF5E8B"/>
    <w:rsid w:val="00F01FB8"/>
    <w:rsid w:val="00F038AC"/>
    <w:rsid w:val="00F03F61"/>
    <w:rsid w:val="00F05B08"/>
    <w:rsid w:val="00F06D99"/>
    <w:rsid w:val="00F071CD"/>
    <w:rsid w:val="00F07D89"/>
    <w:rsid w:val="00F13673"/>
    <w:rsid w:val="00F15C6C"/>
    <w:rsid w:val="00F17722"/>
    <w:rsid w:val="00F20D51"/>
    <w:rsid w:val="00F24398"/>
    <w:rsid w:val="00F24C79"/>
    <w:rsid w:val="00F3146F"/>
    <w:rsid w:val="00F31D4D"/>
    <w:rsid w:val="00F35063"/>
    <w:rsid w:val="00F36FD6"/>
    <w:rsid w:val="00F37005"/>
    <w:rsid w:val="00F3763C"/>
    <w:rsid w:val="00F42334"/>
    <w:rsid w:val="00F45096"/>
    <w:rsid w:val="00F472ED"/>
    <w:rsid w:val="00F54CED"/>
    <w:rsid w:val="00F54FF6"/>
    <w:rsid w:val="00F56F94"/>
    <w:rsid w:val="00F62FF8"/>
    <w:rsid w:val="00F677C0"/>
    <w:rsid w:val="00F72619"/>
    <w:rsid w:val="00F72720"/>
    <w:rsid w:val="00F73630"/>
    <w:rsid w:val="00F74855"/>
    <w:rsid w:val="00F777FD"/>
    <w:rsid w:val="00F8037D"/>
    <w:rsid w:val="00F83C66"/>
    <w:rsid w:val="00F84052"/>
    <w:rsid w:val="00F86C43"/>
    <w:rsid w:val="00F91078"/>
    <w:rsid w:val="00F9357E"/>
    <w:rsid w:val="00F96079"/>
    <w:rsid w:val="00FA1283"/>
    <w:rsid w:val="00FA46D2"/>
    <w:rsid w:val="00FB2231"/>
    <w:rsid w:val="00FB3D94"/>
    <w:rsid w:val="00FB7936"/>
    <w:rsid w:val="00FC0CF2"/>
    <w:rsid w:val="00FC6520"/>
    <w:rsid w:val="00FC704F"/>
    <w:rsid w:val="00FC7DDB"/>
    <w:rsid w:val="00FD4BDB"/>
    <w:rsid w:val="00FD576A"/>
    <w:rsid w:val="00FD6518"/>
    <w:rsid w:val="00FE2F02"/>
    <w:rsid w:val="00FE4EC3"/>
    <w:rsid w:val="00FF4BC1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B7AD3E"/>
  <w15:docId w15:val="{FB129045-3263-414E-8B58-5160B660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7633"/>
    <w:pPr>
      <w:spacing w:before="240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775DF"/>
    <w:pPr>
      <w:keepNext/>
      <w:numPr>
        <w:numId w:val="2"/>
      </w:numPr>
      <w:spacing w:after="60"/>
      <w:outlineLvl w:val="0"/>
    </w:pPr>
    <w:rPr>
      <w:rFonts w:ascii="Arial" w:hAnsi="Arial"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02EDB"/>
    <w:pPr>
      <w:keepNext/>
      <w:widowControl w:val="0"/>
      <w:numPr>
        <w:ilvl w:val="1"/>
        <w:numId w:val="2"/>
      </w:numPr>
      <w:spacing w:after="60"/>
      <w:outlineLvl w:val="1"/>
    </w:pPr>
    <w:rPr>
      <w:rFonts w:ascii="Arial" w:hAnsi="Arial"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02EDB"/>
    <w:pPr>
      <w:widowControl w:val="0"/>
      <w:numPr>
        <w:ilvl w:val="2"/>
        <w:numId w:val="2"/>
      </w:numPr>
      <w:spacing w:after="60"/>
      <w:outlineLvl w:val="2"/>
    </w:pPr>
    <w:rPr>
      <w:rFonts w:ascii="Arial" w:hAnsi="Arial" w:cs="Arial"/>
      <w:b/>
      <w:bCs/>
      <w:kern w:val="24"/>
      <w:szCs w:val="26"/>
    </w:rPr>
  </w:style>
  <w:style w:type="paragraph" w:styleId="Nadpis4">
    <w:name w:val="heading 4"/>
    <w:basedOn w:val="Normln"/>
    <w:next w:val="Normln"/>
    <w:link w:val="Nadpis4Char"/>
    <w:qFormat/>
    <w:rsid w:val="00202EDB"/>
    <w:pPr>
      <w:widowControl w:val="0"/>
      <w:numPr>
        <w:ilvl w:val="3"/>
        <w:numId w:val="2"/>
      </w:numPr>
      <w:spacing w:after="60"/>
      <w:outlineLvl w:val="3"/>
    </w:pPr>
    <w:rPr>
      <w:rFonts w:ascii="Arial" w:hAnsi="Arial"/>
      <w:b/>
      <w:bCs/>
      <w:kern w:val="22"/>
      <w:sz w:val="22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202EDB"/>
    <w:pPr>
      <w:keepNext/>
      <w:spacing w:before="200"/>
      <w:ind w:left="1701"/>
      <w:outlineLvl w:val="4"/>
    </w:pPr>
    <w:rPr>
      <w:rFonts w:ascii="Arial" w:hAnsi="Arial"/>
      <w:color w:val="00000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F06D99"/>
    <w:pPr>
      <w:keepNext/>
      <w:keepLines/>
      <w:numPr>
        <w:ilvl w:val="4"/>
        <w:numId w:val="2"/>
      </w:numPr>
      <w:spacing w:before="200"/>
      <w:outlineLvl w:val="5"/>
    </w:pPr>
    <w:rPr>
      <w:rFonts w:ascii="Arial" w:hAnsi="Arial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775DF"/>
    <w:rPr>
      <w:rFonts w:ascii="Arial" w:hAnsi="Arial" w:cs="Arial"/>
      <w:b/>
      <w:bCs/>
      <w:caps/>
      <w:kern w:val="28"/>
      <w:sz w:val="28"/>
      <w:szCs w:val="32"/>
    </w:rPr>
  </w:style>
  <w:style w:type="character" w:customStyle="1" w:styleId="Nadpis2Char">
    <w:name w:val="Nadpis 2 Char"/>
    <w:link w:val="Nadpis2"/>
    <w:rsid w:val="00202EDB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Nadpis3Char">
    <w:name w:val="Nadpis 3 Char"/>
    <w:link w:val="Nadpis3"/>
    <w:rsid w:val="00202EDB"/>
    <w:rPr>
      <w:rFonts w:ascii="Arial" w:hAnsi="Arial" w:cs="Arial"/>
      <w:b/>
      <w:bCs/>
      <w:kern w:val="24"/>
      <w:sz w:val="24"/>
      <w:szCs w:val="26"/>
    </w:rPr>
  </w:style>
  <w:style w:type="character" w:customStyle="1" w:styleId="Nadpis4Char">
    <w:name w:val="Nadpis 4 Char"/>
    <w:link w:val="Nadpis4"/>
    <w:rsid w:val="00202EDB"/>
    <w:rPr>
      <w:rFonts w:ascii="Arial" w:hAnsi="Arial"/>
      <w:b/>
      <w:bCs/>
      <w:kern w:val="22"/>
      <w:sz w:val="22"/>
      <w:szCs w:val="28"/>
    </w:rPr>
  </w:style>
  <w:style w:type="paragraph" w:styleId="Zpat">
    <w:name w:val="footer"/>
    <w:basedOn w:val="Normln"/>
    <w:link w:val="ZpatChar"/>
    <w:unhideWhenUsed/>
    <w:rsid w:val="00B91CE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B91CE8"/>
    <w:rPr>
      <w:rFonts w:ascii="Arial" w:hAnsi="Arial"/>
      <w:sz w:val="24"/>
      <w:szCs w:val="24"/>
      <w:lang w:val="x-none" w:eastAsia="cs-CZ"/>
    </w:rPr>
  </w:style>
  <w:style w:type="paragraph" w:styleId="Zhlav">
    <w:name w:val="header"/>
    <w:basedOn w:val="Normln"/>
    <w:link w:val="ZhlavChar"/>
    <w:unhideWhenUsed/>
    <w:rsid w:val="00B91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91CE8"/>
    <w:rPr>
      <w:rFonts w:ascii="Arial" w:hAnsi="Arial"/>
      <w:sz w:val="24"/>
      <w:szCs w:val="24"/>
      <w:lang w:eastAsia="cs-CZ"/>
    </w:rPr>
  </w:style>
  <w:style w:type="paragraph" w:customStyle="1" w:styleId="Styl10">
    <w:name w:val="Styl 10"/>
    <w:basedOn w:val="Normln"/>
    <w:rsid w:val="00B91CE8"/>
    <w:pPr>
      <w:keepLines/>
      <w:framePr w:hSpace="142" w:vSpace="142" w:wrap="notBeside" w:vAnchor="text" w:hAnchor="text" w:y="1"/>
      <w:widowControl w:val="0"/>
      <w:spacing w:before="0"/>
    </w:pPr>
    <w:rPr>
      <w:sz w:val="20"/>
    </w:rPr>
  </w:style>
  <w:style w:type="paragraph" w:customStyle="1" w:styleId="Styl16">
    <w:name w:val="Styl 16"/>
    <w:basedOn w:val="Normln"/>
    <w:rsid w:val="00B91CE8"/>
    <w:pPr>
      <w:keepLines/>
      <w:framePr w:hSpace="142" w:vSpace="142" w:wrap="notBeside" w:vAnchor="text" w:hAnchor="text" w:y="1"/>
      <w:widowControl w:val="0"/>
      <w:spacing w:before="0"/>
    </w:pPr>
    <w:rPr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1CE8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91CE8"/>
    <w:rPr>
      <w:rFonts w:ascii="Tahoma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4E0B64"/>
    <w:pPr>
      <w:widowControl w:val="0"/>
      <w:spacing w:before="0" w:after="60"/>
    </w:pPr>
    <w:rPr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4E0B64"/>
    <w:pPr>
      <w:widowControl w:val="0"/>
      <w:spacing w:before="0" w:after="60"/>
      <w:ind w:left="198"/>
    </w:pPr>
    <w:rPr>
      <w:sz w:val="20"/>
    </w:rPr>
  </w:style>
  <w:style w:type="paragraph" w:customStyle="1" w:styleId="text-nov">
    <w:name w:val="text - nový"/>
    <w:basedOn w:val="Normln"/>
    <w:qFormat/>
    <w:rsid w:val="004E0B64"/>
    <w:pPr>
      <w:spacing w:before="60" w:after="240" w:line="360" w:lineRule="auto"/>
    </w:pPr>
  </w:style>
  <w:style w:type="character" w:styleId="Hypertextovodkaz">
    <w:name w:val="Hyperlink"/>
    <w:uiPriority w:val="99"/>
    <w:rsid w:val="004E0B64"/>
    <w:rPr>
      <w:rFonts w:cs="Times New Roman"/>
      <w:color w:val="0000FF"/>
      <w:u w:val="single"/>
    </w:rPr>
  </w:style>
  <w:style w:type="paragraph" w:styleId="Nzev">
    <w:name w:val="Title"/>
    <w:basedOn w:val="Normln"/>
    <w:link w:val="NzevChar"/>
    <w:qFormat/>
    <w:rsid w:val="004E0B64"/>
    <w:pPr>
      <w:widowControl w:val="0"/>
      <w:spacing w:before="0" w:line="360" w:lineRule="auto"/>
      <w:jc w:val="center"/>
    </w:pPr>
    <w:rPr>
      <w:b/>
      <w:bCs/>
      <w:sz w:val="28"/>
      <w:lang w:val="x-none" w:eastAsia="x-none"/>
    </w:rPr>
  </w:style>
  <w:style w:type="character" w:customStyle="1" w:styleId="NzevChar">
    <w:name w:val="Název Char"/>
    <w:link w:val="Nzev"/>
    <w:rsid w:val="004E0B64"/>
    <w:rPr>
      <w:rFonts w:ascii="Arial" w:hAnsi="Arial"/>
      <w:b/>
      <w:bCs/>
      <w:sz w:val="28"/>
      <w:szCs w:val="24"/>
      <w:lang w:val="x-none" w:eastAsia="x-none"/>
    </w:rPr>
  </w:style>
  <w:style w:type="paragraph" w:styleId="Titulek">
    <w:name w:val="caption"/>
    <w:basedOn w:val="Normln"/>
    <w:next w:val="Normln"/>
    <w:unhideWhenUsed/>
    <w:qFormat/>
    <w:rsid w:val="00073391"/>
    <w:pPr>
      <w:spacing w:before="0" w:after="200"/>
    </w:pPr>
    <w:rPr>
      <w:b/>
      <w:bCs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D90B63"/>
    <w:pPr>
      <w:spacing w:before="0" w:after="60"/>
    </w:pPr>
    <w:rPr>
      <w:sz w:val="20"/>
    </w:rPr>
  </w:style>
  <w:style w:type="paragraph" w:styleId="Normlnweb">
    <w:name w:val="Normal (Web)"/>
    <w:basedOn w:val="Normln"/>
    <w:uiPriority w:val="99"/>
    <w:unhideWhenUsed/>
    <w:rsid w:val="00A053C9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39"/>
    <w:rsid w:val="00A053C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E4C30"/>
    <w:pPr>
      <w:spacing w:before="120" w:after="60"/>
    </w:pPr>
  </w:style>
  <w:style w:type="character" w:styleId="Sledovanodkaz">
    <w:name w:val="FollowedHyperlink"/>
    <w:uiPriority w:val="99"/>
    <w:semiHidden/>
    <w:unhideWhenUsed/>
    <w:rsid w:val="00FE4EC3"/>
    <w:rPr>
      <w:color w:val="800080"/>
      <w:u w:val="single"/>
    </w:rPr>
  </w:style>
  <w:style w:type="paragraph" w:customStyle="1" w:styleId="Tabulka-text">
    <w:name w:val="Tabulka - text"/>
    <w:basedOn w:val="Normln"/>
    <w:next w:val="Normln"/>
    <w:link w:val="Tabulka-textChar"/>
    <w:rsid w:val="005C622D"/>
    <w:pPr>
      <w:autoSpaceDE w:val="0"/>
      <w:autoSpaceDN w:val="0"/>
      <w:spacing w:before="60" w:after="60" w:line="288" w:lineRule="auto"/>
    </w:pPr>
    <w:rPr>
      <w:iCs/>
      <w:sz w:val="22"/>
    </w:rPr>
  </w:style>
  <w:style w:type="character" w:customStyle="1" w:styleId="Tabulka-textChar">
    <w:name w:val="Tabulka - text Char"/>
    <w:link w:val="Tabulka-text"/>
    <w:rsid w:val="005C622D"/>
    <w:rPr>
      <w:rFonts w:ascii="Arial" w:hAnsi="Arial"/>
      <w:iCs/>
      <w:sz w:val="22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C622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kern w:val="0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BF0AF4"/>
    <w:pPr>
      <w:spacing w:before="0" w:after="60"/>
      <w:ind w:left="482"/>
    </w:pPr>
    <w:rPr>
      <w:sz w:val="20"/>
    </w:rPr>
  </w:style>
  <w:style w:type="character" w:customStyle="1" w:styleId="Nadpis5Char">
    <w:name w:val="Nadpis 5 Char"/>
    <w:link w:val="Nadpis5"/>
    <w:rsid w:val="00202EDB"/>
    <w:rPr>
      <w:rFonts w:ascii="Arial" w:eastAsia="Times New Roman" w:hAnsi="Arial" w:cs="Times New Roman"/>
      <w:color w:val="000000"/>
      <w:sz w:val="24"/>
      <w:szCs w:val="24"/>
      <w:u w:val="single"/>
      <w:lang w:eastAsia="cs-CZ"/>
    </w:rPr>
  </w:style>
  <w:style w:type="character" w:styleId="Odkaznakoment">
    <w:name w:val="annotation reference"/>
    <w:uiPriority w:val="99"/>
    <w:semiHidden/>
    <w:unhideWhenUsed/>
    <w:rsid w:val="009E1D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D6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9E1D6A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D6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E1D6A"/>
    <w:rPr>
      <w:b/>
      <w:bCs/>
      <w:lang w:eastAsia="cs-CZ"/>
    </w:rPr>
  </w:style>
  <w:style w:type="paragraph" w:styleId="Zkladntextodsazen">
    <w:name w:val="Body Text Indent"/>
    <w:basedOn w:val="Normln"/>
    <w:link w:val="ZkladntextodsazenChar"/>
    <w:rsid w:val="0069714A"/>
    <w:pPr>
      <w:widowControl w:val="0"/>
      <w:spacing w:before="0" w:after="120"/>
      <w:ind w:left="283"/>
    </w:pPr>
    <w:rPr>
      <w:sz w:val="20"/>
    </w:rPr>
  </w:style>
  <w:style w:type="character" w:customStyle="1" w:styleId="ZkladntextodsazenChar">
    <w:name w:val="Základní text odsazený Char"/>
    <w:link w:val="Zkladntextodsazen"/>
    <w:rsid w:val="0069714A"/>
    <w:rPr>
      <w:rFonts w:ascii="Arial" w:hAnsi="Arial"/>
      <w:szCs w:val="24"/>
      <w:lang w:eastAsia="cs-CZ"/>
    </w:rPr>
  </w:style>
  <w:style w:type="paragraph" w:styleId="Revize">
    <w:name w:val="Revision"/>
    <w:hidden/>
    <w:uiPriority w:val="99"/>
    <w:semiHidden/>
    <w:rsid w:val="000F0D6E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344182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344182"/>
    <w:rPr>
      <w:rFonts w:ascii="Calibri" w:eastAsia="Times New Roman" w:hAnsi="Calibri" w:cs="Times New Roman"/>
      <w:sz w:val="22"/>
      <w:szCs w:val="22"/>
      <w:lang w:eastAsia="cs-CZ"/>
    </w:rPr>
  </w:style>
  <w:style w:type="paragraph" w:customStyle="1" w:styleId="Bntext">
    <w:name w:val="Běžný text"/>
    <w:basedOn w:val="Normln"/>
    <w:link w:val="BntextChar"/>
    <w:rsid w:val="000D514C"/>
    <w:pPr>
      <w:widowControl w:val="0"/>
      <w:spacing w:before="60" w:after="60"/>
    </w:pPr>
    <w:rPr>
      <w:rFonts w:ascii="Arial" w:hAnsi="Arial"/>
      <w:sz w:val="20"/>
    </w:rPr>
  </w:style>
  <w:style w:type="character" w:customStyle="1" w:styleId="BntextChar">
    <w:name w:val="Běžný text Char"/>
    <w:link w:val="Bntext"/>
    <w:rsid w:val="000D514C"/>
    <w:rPr>
      <w:rFonts w:ascii="Arial" w:hAnsi="Arial"/>
      <w:szCs w:val="24"/>
      <w:lang w:eastAsia="cs-CZ"/>
    </w:rPr>
  </w:style>
  <w:style w:type="character" w:customStyle="1" w:styleId="Nadpis6Char">
    <w:name w:val="Nadpis 6 Char"/>
    <w:link w:val="Nadpis6"/>
    <w:rsid w:val="00F06D99"/>
    <w:rPr>
      <w:rFonts w:ascii="Arial" w:hAnsi="Arial"/>
      <w:b/>
      <w:iCs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EF0D94"/>
    <w:pPr>
      <w:ind w:left="1200"/>
    </w:pPr>
  </w:style>
  <w:style w:type="character" w:styleId="Siln">
    <w:name w:val="Strong"/>
    <w:basedOn w:val="Standardnpsmoodstavce"/>
    <w:qFormat/>
    <w:rsid w:val="00B31A7E"/>
    <w:rPr>
      <w:b/>
      <w:bCs/>
    </w:rPr>
  </w:style>
  <w:style w:type="paragraph" w:styleId="slovanseznam2">
    <w:name w:val="List Number 2"/>
    <w:basedOn w:val="Normln"/>
    <w:rsid w:val="007769BA"/>
    <w:pPr>
      <w:widowControl w:val="0"/>
      <w:numPr>
        <w:numId w:val="44"/>
      </w:numPr>
      <w:tabs>
        <w:tab w:val="clear" w:pos="643"/>
        <w:tab w:val="left" w:pos="851"/>
      </w:tabs>
      <w:spacing w:before="0"/>
      <w:ind w:left="851" w:hanging="851"/>
      <w:jc w:val="left"/>
    </w:pPr>
    <w:rPr>
      <w:rFonts w:ascii="Arial" w:hAnsi="Arial"/>
      <w:sz w:val="20"/>
    </w:rPr>
  </w:style>
  <w:style w:type="paragraph" w:customStyle="1" w:styleId="NadpisC">
    <w:name w:val="Nadpis C"/>
    <w:basedOn w:val="Normln"/>
    <w:next w:val="Bntext"/>
    <w:rsid w:val="007769BA"/>
    <w:pPr>
      <w:keepNext/>
      <w:widowControl w:val="0"/>
      <w:spacing w:after="60"/>
      <w:jc w:val="left"/>
    </w:pPr>
    <w:rPr>
      <w:rFonts w:ascii="Arial" w:hAnsi="Arial"/>
      <w:b/>
      <w:kern w:val="24"/>
    </w:rPr>
  </w:style>
  <w:style w:type="paragraph" w:styleId="Textpoznpodarou">
    <w:name w:val="footnote text"/>
    <w:basedOn w:val="Normln"/>
    <w:link w:val="TextpoznpodarouChar"/>
    <w:semiHidden/>
    <w:rsid w:val="007769BA"/>
    <w:pPr>
      <w:spacing w:before="0"/>
      <w:ind w:left="284" w:hanging="284"/>
      <w:jc w:val="left"/>
    </w:pPr>
    <w:rPr>
      <w:rFonts w:ascii="Arial" w:hAnsi="Arial"/>
      <w:i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769BA"/>
    <w:rPr>
      <w:rFonts w:ascii="Arial" w:hAnsi="Arial"/>
      <w:i/>
    </w:rPr>
  </w:style>
  <w:style w:type="paragraph" w:customStyle="1" w:styleId="StylNadpis1dkovn15dku">
    <w:name w:val="Styl Nadpis 1 + Řádkování:  15 řádku"/>
    <w:basedOn w:val="Nadpis1"/>
    <w:rsid w:val="007769BA"/>
    <w:pPr>
      <w:widowControl w:val="0"/>
      <w:numPr>
        <w:numId w:val="0"/>
      </w:numPr>
      <w:spacing w:line="360" w:lineRule="auto"/>
      <w:jc w:val="left"/>
    </w:pPr>
    <w:rPr>
      <w:rFonts w:cs="Times New Roman"/>
      <w:sz w:val="24"/>
      <w:szCs w:val="20"/>
    </w:rPr>
  </w:style>
  <w:style w:type="character" w:styleId="Znakapoznpodarou">
    <w:name w:val="footnote reference"/>
    <w:uiPriority w:val="99"/>
    <w:semiHidden/>
    <w:unhideWhenUsed/>
    <w:rsid w:val="007769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geoportal.cuzk.cz/geoprohlizec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Richard\Word\Sablony_zpravy\dotx\DSP_A_Pruvodni_zprav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25E69-F097-40F1-B71D-2AF96F764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DSP_A_Pruvodni_zprava.dotx</Template>
  <TotalTime>8</TotalTime>
  <Pages>1</Pages>
  <Words>1246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8587</CharactersWithSpaces>
  <SharedDoc>false</SharedDoc>
  <HLinks>
    <vt:vector size="174" baseType="variant">
      <vt:variant>
        <vt:i4>1376315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_Toc463256905</vt:lpwstr>
      </vt:variant>
      <vt:variant>
        <vt:i4>1376315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_Toc463256904</vt:lpwstr>
      </vt:variant>
      <vt:variant>
        <vt:i4>1376315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_Toc463256903</vt:lpwstr>
      </vt:variant>
      <vt:variant>
        <vt:i4>1376315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_Toc463256902</vt:lpwstr>
      </vt:variant>
      <vt:variant>
        <vt:i4>1376315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_Toc463256901</vt:lpwstr>
      </vt:variant>
      <vt:variant>
        <vt:i4>1376315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_Toc463256900</vt:lpwstr>
      </vt:variant>
      <vt:variant>
        <vt:i4>1835066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_Toc463256899</vt:lpwstr>
      </vt:variant>
      <vt:variant>
        <vt:i4>1835066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_Toc463256898</vt:lpwstr>
      </vt:variant>
      <vt:variant>
        <vt:i4>1835066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_Toc463256897</vt:lpwstr>
      </vt:variant>
      <vt:variant>
        <vt:i4>1835066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_Toc463256896</vt:lpwstr>
      </vt:variant>
      <vt:variant>
        <vt:i4>1835066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_Toc463256895</vt:lpwstr>
      </vt:variant>
      <vt:variant>
        <vt:i4>1835066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_Toc463256894</vt:lpwstr>
      </vt:variant>
      <vt:variant>
        <vt:i4>1835066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_Toc463256893</vt:lpwstr>
      </vt:variant>
      <vt:variant>
        <vt:i4>1835066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_Toc463256892</vt:lpwstr>
      </vt:variant>
      <vt:variant>
        <vt:i4>1835066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_Toc463256891</vt:lpwstr>
      </vt:variant>
      <vt:variant>
        <vt:i4>1835066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_Toc463256890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_Toc463256889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_Toc463256888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_Toc463256887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_Toc463256886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_Toc463256885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_Toc463256884</vt:lpwstr>
      </vt:variant>
      <vt:variant>
        <vt:i4>1900602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_Toc463256883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_Toc463256882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_Toc463256881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_Toc463256880</vt:lpwstr>
      </vt:variant>
      <vt:variant>
        <vt:i4>1179706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_Toc463256879</vt:lpwstr>
      </vt:variant>
      <vt:variant>
        <vt:i4>1179706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_Toc463256878</vt:lpwstr>
      </vt:variant>
      <vt:variant>
        <vt:i4>1179706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_Toc463256877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Kuk, Richard</dc:creator>
  <cp:lastModifiedBy>Trnka, Michael</cp:lastModifiedBy>
  <cp:revision>6</cp:revision>
  <cp:lastPrinted>2017-03-28T16:15:00Z</cp:lastPrinted>
  <dcterms:created xsi:type="dcterms:W3CDTF">2019-08-13T17:09:00Z</dcterms:created>
  <dcterms:modified xsi:type="dcterms:W3CDTF">2019-08-13T17:22:00Z</dcterms:modified>
</cp:coreProperties>
</file>